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BCF" w:rsidRDefault="00FA6BCF" w:rsidP="00FA6BCF">
      <w:pPr>
        <w:pStyle w:val="11"/>
        <w:tabs>
          <w:tab w:val="clear" w:pos="1800"/>
        </w:tabs>
        <w:spacing w:line="360" w:lineRule="auto"/>
        <w:jc w:val="left"/>
        <w:rPr>
          <w:rFonts w:cs="David" w:hint="cs"/>
          <w:szCs w:val="24"/>
        </w:rPr>
      </w:pPr>
      <w:bookmarkStart w:id="0" w:name="Start"/>
      <w:bookmarkStart w:id="1" w:name="_GoBack"/>
      <w:bookmarkEnd w:id="0"/>
    </w:p>
    <w:p w:rsidR="00FA6BCF" w:rsidRPr="00451F10" w:rsidRDefault="00FA6BCF" w:rsidP="00FA6BCF">
      <w:pPr>
        <w:pStyle w:val="11"/>
        <w:tabs>
          <w:tab w:val="clear" w:pos="1800"/>
        </w:tabs>
        <w:spacing w:line="360" w:lineRule="auto"/>
        <w:jc w:val="left"/>
        <w:rPr>
          <w:rFonts w:cs="David"/>
          <w:szCs w:val="24"/>
          <w:rtl/>
        </w:rPr>
      </w:pPr>
      <w:r w:rsidRPr="002E7F53">
        <w:rPr>
          <w:rFonts w:cs="David" w:hint="cs"/>
          <w:szCs w:val="24"/>
          <w:rtl/>
        </w:rPr>
        <w:t>מתפרסם בזאת מכרז</w:t>
      </w:r>
      <w:r>
        <w:rPr>
          <w:rFonts w:cs="David" w:hint="cs"/>
          <w:szCs w:val="24"/>
          <w:rtl/>
        </w:rPr>
        <w:t xml:space="preserve"> פומבי</w:t>
      </w:r>
      <w:r w:rsidRPr="002E7F53">
        <w:rPr>
          <w:rFonts w:cs="David" w:hint="cs"/>
          <w:szCs w:val="24"/>
          <w:rtl/>
        </w:rPr>
        <w:t xml:space="preserve"> מס' </w:t>
      </w:r>
      <w:r>
        <w:rPr>
          <w:rFonts w:cs="David" w:hint="cs"/>
          <w:szCs w:val="24"/>
          <w:rtl/>
        </w:rPr>
        <w:t>11-2017</w:t>
      </w:r>
      <w:r w:rsidRPr="002E7F53">
        <w:rPr>
          <w:rFonts w:cs="David" w:hint="cs"/>
          <w:szCs w:val="24"/>
          <w:rtl/>
        </w:rPr>
        <w:t xml:space="preserve"> </w:t>
      </w:r>
      <w:r>
        <w:rPr>
          <w:rFonts w:cs="David" w:hint="cs"/>
          <w:szCs w:val="24"/>
          <w:rtl/>
        </w:rPr>
        <w:t>לרכישת</w:t>
      </w:r>
      <w:r w:rsidRPr="002E7F53">
        <w:rPr>
          <w:rFonts w:cs="David" w:hint="cs"/>
          <w:szCs w:val="24"/>
          <w:rtl/>
        </w:rPr>
        <w:t xml:space="preserve">  </w:t>
      </w:r>
      <w:r>
        <w:rPr>
          <w:rFonts w:cs="David" w:hint="cs"/>
          <w:szCs w:val="24"/>
          <w:rtl/>
        </w:rPr>
        <w:t>טרקטורים וטרקטורוני משא בשני סלים:</w:t>
      </w:r>
    </w:p>
    <w:p w:rsidR="00F60B2C" w:rsidRDefault="00FA6BCF" w:rsidP="00F60B2C">
      <w:pPr>
        <w:pStyle w:val="2"/>
        <w:widowControl/>
        <w:numPr>
          <w:ilvl w:val="0"/>
          <w:numId w:val="9"/>
        </w:numPr>
        <w:overflowPunct w:val="0"/>
        <w:autoSpaceDE w:val="0"/>
        <w:autoSpaceDN w:val="0"/>
        <w:adjustRightInd w:val="0"/>
        <w:spacing w:before="0"/>
        <w:textAlignment w:val="baseline"/>
        <w:rPr>
          <w:b w:val="0"/>
          <w:bCs w:val="0"/>
          <w:sz w:val="24"/>
          <w:szCs w:val="24"/>
          <w:u w:val="single"/>
        </w:rPr>
      </w:pPr>
      <w:r w:rsidRPr="00743EBD">
        <w:rPr>
          <w:rFonts w:hint="cs"/>
          <w:b w:val="0"/>
          <w:bCs w:val="0"/>
          <w:sz w:val="24"/>
          <w:szCs w:val="24"/>
          <w:u w:val="single"/>
          <w:rtl/>
        </w:rPr>
        <w:t>סל 1.</w:t>
      </w:r>
    </w:p>
    <w:p w:rsidR="00F60B2C" w:rsidRPr="00F60B2C" w:rsidRDefault="00F60B2C" w:rsidP="00F60B2C">
      <w:pPr>
        <w:pStyle w:val="2"/>
        <w:widowControl/>
        <w:numPr>
          <w:ilvl w:val="1"/>
          <w:numId w:val="9"/>
        </w:numPr>
        <w:overflowPunct w:val="0"/>
        <w:autoSpaceDE w:val="0"/>
        <w:autoSpaceDN w:val="0"/>
        <w:adjustRightInd w:val="0"/>
        <w:spacing w:before="0"/>
        <w:textAlignment w:val="baseline"/>
        <w:rPr>
          <w:b w:val="0"/>
          <w:bCs w:val="0"/>
          <w:sz w:val="24"/>
          <w:szCs w:val="24"/>
          <w:u w:val="single"/>
          <w:rtl/>
        </w:rPr>
      </w:pPr>
      <w:r w:rsidRPr="00F60B2C">
        <w:rPr>
          <w:b w:val="0"/>
          <w:bCs w:val="0"/>
          <w:sz w:val="24"/>
          <w:szCs w:val="24"/>
          <w:rtl/>
        </w:rPr>
        <w:t xml:space="preserve">טרקטורון </w:t>
      </w:r>
      <w:r w:rsidRPr="00F60B2C">
        <w:rPr>
          <w:rFonts w:hint="cs"/>
          <w:b w:val="0"/>
          <w:bCs w:val="0"/>
          <w:sz w:val="24"/>
          <w:szCs w:val="24"/>
          <w:rtl/>
        </w:rPr>
        <w:t xml:space="preserve">בעל </w:t>
      </w:r>
      <w:r w:rsidRPr="00F60B2C">
        <w:rPr>
          <w:b w:val="0"/>
          <w:bCs w:val="0"/>
          <w:sz w:val="24"/>
          <w:szCs w:val="24"/>
          <w:rtl/>
        </w:rPr>
        <w:t>הנעה 4</w:t>
      </w:r>
      <w:r w:rsidRPr="00F60B2C">
        <w:rPr>
          <w:b w:val="0"/>
          <w:bCs w:val="0"/>
          <w:sz w:val="24"/>
          <w:szCs w:val="24"/>
        </w:rPr>
        <w:t>X</w:t>
      </w:r>
      <w:r w:rsidRPr="00F60B2C">
        <w:rPr>
          <w:b w:val="0"/>
          <w:bCs w:val="0"/>
          <w:sz w:val="24"/>
          <w:szCs w:val="24"/>
          <w:rtl/>
        </w:rPr>
        <w:t>4</w:t>
      </w:r>
      <w:r w:rsidRPr="00F60B2C">
        <w:rPr>
          <w:rFonts w:hint="cs"/>
          <w:b w:val="0"/>
          <w:bCs w:val="0"/>
          <w:sz w:val="24"/>
          <w:szCs w:val="24"/>
          <w:rtl/>
        </w:rPr>
        <w:t xml:space="preserve">, </w:t>
      </w:r>
      <w:r w:rsidRPr="00F60B2C">
        <w:rPr>
          <w:b w:val="0"/>
          <w:bCs w:val="0"/>
          <w:sz w:val="24"/>
          <w:szCs w:val="24"/>
          <w:rtl/>
        </w:rPr>
        <w:t xml:space="preserve">מנוע בנזין  4 פעימות, 650 סמ"ק </w:t>
      </w:r>
      <w:r w:rsidRPr="00F60B2C">
        <w:rPr>
          <w:rFonts w:hint="cs"/>
          <w:b w:val="0"/>
          <w:bCs w:val="0"/>
          <w:sz w:val="24"/>
          <w:szCs w:val="24"/>
          <w:rtl/>
        </w:rPr>
        <w:t>ומעלה</w:t>
      </w:r>
      <w:r w:rsidRPr="00F60B2C">
        <w:rPr>
          <w:b w:val="0"/>
          <w:bCs w:val="0"/>
          <w:sz w:val="24"/>
          <w:szCs w:val="24"/>
          <w:rtl/>
        </w:rPr>
        <w:t>;</w:t>
      </w:r>
    </w:p>
    <w:p w:rsidR="00F60B2C" w:rsidRPr="00F60B2C" w:rsidRDefault="00F60B2C" w:rsidP="00F60B2C">
      <w:pPr>
        <w:pStyle w:val="2"/>
        <w:widowControl/>
        <w:numPr>
          <w:ilvl w:val="1"/>
          <w:numId w:val="9"/>
        </w:numPr>
        <w:overflowPunct w:val="0"/>
        <w:autoSpaceDE w:val="0"/>
        <w:autoSpaceDN w:val="0"/>
        <w:adjustRightInd w:val="0"/>
        <w:spacing w:before="0"/>
        <w:textAlignment w:val="baseline"/>
        <w:rPr>
          <w:b w:val="0"/>
          <w:bCs w:val="0"/>
          <w:sz w:val="24"/>
          <w:szCs w:val="24"/>
        </w:rPr>
      </w:pPr>
      <w:r w:rsidRPr="00F60B2C">
        <w:rPr>
          <w:rFonts w:hint="cs"/>
          <w:b w:val="0"/>
          <w:bCs w:val="0"/>
          <w:sz w:val="24"/>
          <w:szCs w:val="24"/>
          <w:rtl/>
        </w:rPr>
        <w:t xml:space="preserve"> </w:t>
      </w:r>
      <w:r w:rsidRPr="00F60B2C">
        <w:rPr>
          <w:b w:val="0"/>
          <w:bCs w:val="0"/>
          <w:sz w:val="24"/>
          <w:szCs w:val="24"/>
          <w:rtl/>
        </w:rPr>
        <w:t>הספק</w:t>
      </w:r>
      <w:r w:rsidRPr="00F60B2C">
        <w:rPr>
          <w:rFonts w:hint="cs"/>
          <w:b w:val="0"/>
          <w:bCs w:val="0"/>
          <w:sz w:val="24"/>
          <w:szCs w:val="24"/>
          <w:rtl/>
        </w:rPr>
        <w:t xml:space="preserve"> 60</w:t>
      </w:r>
      <w:r w:rsidRPr="00F60B2C">
        <w:rPr>
          <w:b w:val="0"/>
          <w:bCs w:val="0"/>
          <w:sz w:val="24"/>
          <w:szCs w:val="24"/>
          <w:rtl/>
        </w:rPr>
        <w:t xml:space="preserve"> כ"ס לפחות;</w:t>
      </w:r>
      <w:r w:rsidRPr="00F60B2C">
        <w:rPr>
          <w:rFonts w:hint="cs"/>
          <w:b w:val="0"/>
          <w:bCs w:val="0"/>
          <w:sz w:val="24"/>
          <w:szCs w:val="24"/>
          <w:rtl/>
        </w:rPr>
        <w:t xml:space="preserve"> </w:t>
      </w:r>
    </w:p>
    <w:p w:rsidR="00F60B2C" w:rsidRDefault="00F60B2C" w:rsidP="00F60B2C">
      <w:pPr>
        <w:pStyle w:val="2"/>
        <w:widowControl/>
        <w:numPr>
          <w:ilvl w:val="1"/>
          <w:numId w:val="9"/>
        </w:numPr>
        <w:overflowPunct w:val="0"/>
        <w:autoSpaceDE w:val="0"/>
        <w:autoSpaceDN w:val="0"/>
        <w:adjustRightInd w:val="0"/>
        <w:spacing w:before="0"/>
        <w:textAlignment w:val="baseline"/>
        <w:rPr>
          <w:b w:val="0"/>
          <w:bCs w:val="0"/>
          <w:sz w:val="24"/>
          <w:szCs w:val="24"/>
          <w:rtl/>
        </w:rPr>
      </w:pPr>
      <w:r w:rsidRPr="00F60B2C">
        <w:rPr>
          <w:b w:val="0"/>
          <w:bCs w:val="0"/>
          <w:sz w:val="24"/>
          <w:szCs w:val="24"/>
          <w:rtl/>
        </w:rPr>
        <w:t>מרווח סרנים, 1300 מ"מ לפחות;</w:t>
      </w:r>
    </w:p>
    <w:p w:rsidR="00214012" w:rsidRPr="00214012" w:rsidRDefault="00214012" w:rsidP="00214012">
      <w:pPr>
        <w:pStyle w:val="2"/>
        <w:widowControl/>
        <w:numPr>
          <w:ilvl w:val="1"/>
          <w:numId w:val="9"/>
        </w:numPr>
        <w:overflowPunct w:val="0"/>
        <w:autoSpaceDE w:val="0"/>
        <w:autoSpaceDN w:val="0"/>
        <w:adjustRightInd w:val="0"/>
        <w:spacing w:before="0"/>
        <w:textAlignment w:val="baseline"/>
        <w:rPr>
          <w:b w:val="0"/>
          <w:bCs w:val="0"/>
          <w:sz w:val="24"/>
          <w:szCs w:val="24"/>
          <w:rtl/>
        </w:rPr>
      </w:pPr>
      <w:r w:rsidRPr="00214012">
        <w:rPr>
          <w:rFonts w:hint="cs"/>
          <w:b w:val="0"/>
          <w:bCs w:val="0"/>
          <w:sz w:val="24"/>
          <w:szCs w:val="24"/>
          <w:rtl/>
        </w:rPr>
        <w:t>שעומד בתנאי המפרט שבמכרז</w:t>
      </w:r>
    </w:p>
    <w:p w:rsidR="00214012" w:rsidRPr="00214012" w:rsidRDefault="00214012" w:rsidP="00214012">
      <w:pPr>
        <w:pStyle w:val="2"/>
        <w:widowControl/>
        <w:overflowPunct w:val="0"/>
        <w:autoSpaceDE w:val="0"/>
        <w:autoSpaceDN w:val="0"/>
        <w:adjustRightInd w:val="0"/>
        <w:spacing w:before="0"/>
        <w:ind w:left="792"/>
        <w:textAlignment w:val="baseline"/>
        <w:rPr>
          <w:b w:val="0"/>
          <w:bCs w:val="0"/>
          <w:sz w:val="24"/>
          <w:szCs w:val="24"/>
          <w:rtl/>
        </w:rPr>
      </w:pPr>
    </w:p>
    <w:p w:rsidR="00FA6BCF" w:rsidRPr="00743EBD" w:rsidRDefault="00FA6BCF" w:rsidP="00FA6BCF">
      <w:pPr>
        <w:pStyle w:val="2"/>
        <w:widowControl/>
        <w:numPr>
          <w:ilvl w:val="0"/>
          <w:numId w:val="9"/>
        </w:numPr>
        <w:overflowPunct w:val="0"/>
        <w:autoSpaceDE w:val="0"/>
        <w:autoSpaceDN w:val="0"/>
        <w:adjustRightInd w:val="0"/>
        <w:spacing w:before="0"/>
        <w:textAlignment w:val="baseline"/>
        <w:rPr>
          <w:b w:val="0"/>
          <w:bCs w:val="0"/>
          <w:sz w:val="24"/>
          <w:szCs w:val="24"/>
          <w:u w:val="single"/>
        </w:rPr>
      </w:pPr>
      <w:r w:rsidRPr="00743EBD">
        <w:rPr>
          <w:rFonts w:hint="cs"/>
          <w:b w:val="0"/>
          <w:bCs w:val="0"/>
          <w:sz w:val="24"/>
          <w:szCs w:val="24"/>
          <w:u w:val="single"/>
          <w:rtl/>
        </w:rPr>
        <w:t>סל 2.</w:t>
      </w:r>
    </w:p>
    <w:p w:rsidR="00300398" w:rsidRPr="00300398" w:rsidRDefault="00300398" w:rsidP="00300398">
      <w:pPr>
        <w:pStyle w:val="2"/>
        <w:widowControl/>
        <w:numPr>
          <w:ilvl w:val="1"/>
          <w:numId w:val="9"/>
        </w:numPr>
        <w:tabs>
          <w:tab w:val="left" w:pos="1743"/>
        </w:tabs>
        <w:overflowPunct w:val="0"/>
        <w:autoSpaceDE w:val="0"/>
        <w:autoSpaceDN w:val="0"/>
        <w:adjustRightInd w:val="0"/>
        <w:spacing w:before="0"/>
        <w:textAlignment w:val="baseline"/>
        <w:rPr>
          <w:b w:val="0"/>
          <w:bCs w:val="0"/>
          <w:sz w:val="24"/>
          <w:szCs w:val="24"/>
          <w:rtl/>
        </w:rPr>
      </w:pPr>
      <w:r>
        <w:rPr>
          <w:rFonts w:hint="cs"/>
          <w:b w:val="0"/>
          <w:bCs w:val="0"/>
          <w:sz w:val="24"/>
          <w:szCs w:val="24"/>
          <w:rtl/>
        </w:rPr>
        <w:t xml:space="preserve"> </w:t>
      </w:r>
      <w:r w:rsidRPr="00300398">
        <w:rPr>
          <w:b w:val="0"/>
          <w:bCs w:val="0"/>
          <w:sz w:val="24"/>
          <w:szCs w:val="24"/>
          <w:rtl/>
        </w:rPr>
        <w:t xml:space="preserve">טרקטור משא </w:t>
      </w:r>
      <w:r>
        <w:rPr>
          <w:rFonts w:hint="cs"/>
          <w:b w:val="0"/>
          <w:bCs w:val="0"/>
          <w:sz w:val="24"/>
          <w:szCs w:val="24"/>
          <w:rtl/>
        </w:rPr>
        <w:t xml:space="preserve">בעל </w:t>
      </w:r>
      <w:r>
        <w:rPr>
          <w:b w:val="0"/>
          <w:bCs w:val="0"/>
          <w:sz w:val="24"/>
          <w:szCs w:val="24"/>
          <w:rtl/>
        </w:rPr>
        <w:t>הנע</w:t>
      </w:r>
      <w:r>
        <w:rPr>
          <w:rFonts w:hint="cs"/>
          <w:b w:val="0"/>
          <w:bCs w:val="0"/>
          <w:sz w:val="24"/>
          <w:szCs w:val="24"/>
          <w:rtl/>
        </w:rPr>
        <w:t>ת</w:t>
      </w:r>
      <w:r w:rsidRPr="00300398">
        <w:rPr>
          <w:b w:val="0"/>
          <w:bCs w:val="0"/>
          <w:sz w:val="24"/>
          <w:szCs w:val="24"/>
          <w:rtl/>
        </w:rPr>
        <w:t xml:space="preserve"> </w:t>
      </w:r>
      <w:r>
        <w:rPr>
          <w:rFonts w:hint="cs"/>
          <w:b w:val="0"/>
          <w:bCs w:val="0"/>
          <w:sz w:val="24"/>
          <w:szCs w:val="24"/>
          <w:rtl/>
        </w:rPr>
        <w:t>4</w:t>
      </w:r>
      <w:r>
        <w:rPr>
          <w:b w:val="0"/>
          <w:bCs w:val="0"/>
          <w:sz w:val="24"/>
          <w:szCs w:val="24"/>
        </w:rPr>
        <w:t>X</w:t>
      </w:r>
      <w:r>
        <w:rPr>
          <w:rFonts w:hint="cs"/>
          <w:b w:val="0"/>
          <w:bCs w:val="0"/>
          <w:sz w:val="24"/>
          <w:szCs w:val="24"/>
          <w:rtl/>
        </w:rPr>
        <w:t>4</w:t>
      </w:r>
      <w:r>
        <w:rPr>
          <w:b w:val="0"/>
          <w:bCs w:val="0"/>
          <w:sz w:val="24"/>
          <w:szCs w:val="24"/>
          <w:rtl/>
        </w:rPr>
        <w:t xml:space="preserve"> עם דיפרנציאל</w:t>
      </w:r>
      <w:r>
        <w:rPr>
          <w:b w:val="0"/>
          <w:bCs w:val="0"/>
          <w:sz w:val="24"/>
          <w:szCs w:val="24"/>
        </w:rPr>
        <w:t>;</w:t>
      </w:r>
    </w:p>
    <w:p w:rsidR="00300398" w:rsidRDefault="00300398" w:rsidP="00300398">
      <w:pPr>
        <w:pStyle w:val="2"/>
        <w:numPr>
          <w:ilvl w:val="1"/>
          <w:numId w:val="9"/>
        </w:numPr>
        <w:tabs>
          <w:tab w:val="left" w:pos="1743"/>
        </w:tabs>
        <w:overflowPunct w:val="0"/>
        <w:autoSpaceDE w:val="0"/>
        <w:autoSpaceDN w:val="0"/>
        <w:adjustRightInd w:val="0"/>
        <w:textAlignment w:val="baseline"/>
        <w:rPr>
          <w:b w:val="0"/>
          <w:bCs w:val="0"/>
          <w:sz w:val="24"/>
          <w:szCs w:val="24"/>
        </w:rPr>
      </w:pPr>
      <w:r w:rsidRPr="00300398">
        <w:rPr>
          <w:b w:val="0"/>
          <w:bCs w:val="0"/>
          <w:sz w:val="24"/>
          <w:szCs w:val="24"/>
          <w:rtl/>
        </w:rPr>
        <w:t>מנוע בנזין/דיזל  4 פעימות, 750 סמ"ק לפחות;</w:t>
      </w:r>
    </w:p>
    <w:p w:rsidR="00FA6BCF" w:rsidRDefault="00300398" w:rsidP="00300398">
      <w:pPr>
        <w:pStyle w:val="2"/>
        <w:numPr>
          <w:ilvl w:val="1"/>
          <w:numId w:val="9"/>
        </w:numPr>
        <w:tabs>
          <w:tab w:val="left" w:pos="1743"/>
        </w:tabs>
        <w:overflowPunct w:val="0"/>
        <w:autoSpaceDE w:val="0"/>
        <w:autoSpaceDN w:val="0"/>
        <w:adjustRightInd w:val="0"/>
        <w:textAlignment w:val="baseline"/>
        <w:rPr>
          <w:b w:val="0"/>
          <w:bCs w:val="0"/>
          <w:sz w:val="24"/>
          <w:szCs w:val="24"/>
          <w:rtl/>
        </w:rPr>
      </w:pPr>
      <w:r w:rsidRPr="00300398">
        <w:rPr>
          <w:b w:val="0"/>
          <w:bCs w:val="0"/>
          <w:sz w:val="24"/>
          <w:szCs w:val="24"/>
          <w:rtl/>
        </w:rPr>
        <w:t>מרווח סרנים, 1800 מ"מ לפחות;</w:t>
      </w:r>
    </w:p>
    <w:p w:rsidR="00214012" w:rsidRPr="00214012" w:rsidRDefault="00214012" w:rsidP="00214012">
      <w:pPr>
        <w:pStyle w:val="2"/>
        <w:widowControl/>
        <w:numPr>
          <w:ilvl w:val="1"/>
          <w:numId w:val="9"/>
        </w:numPr>
        <w:overflowPunct w:val="0"/>
        <w:autoSpaceDE w:val="0"/>
        <w:autoSpaceDN w:val="0"/>
        <w:adjustRightInd w:val="0"/>
        <w:spacing w:before="0"/>
        <w:textAlignment w:val="baseline"/>
        <w:rPr>
          <w:b w:val="0"/>
          <w:bCs w:val="0"/>
          <w:sz w:val="24"/>
          <w:szCs w:val="24"/>
          <w:rtl/>
        </w:rPr>
      </w:pPr>
      <w:r w:rsidRPr="00214012">
        <w:rPr>
          <w:rFonts w:hint="cs"/>
          <w:b w:val="0"/>
          <w:bCs w:val="0"/>
          <w:sz w:val="24"/>
          <w:szCs w:val="24"/>
          <w:rtl/>
        </w:rPr>
        <w:t>שעומד בתנאי המפרט שבמכרז</w:t>
      </w:r>
    </w:p>
    <w:p w:rsidR="00214012" w:rsidRPr="00214012" w:rsidRDefault="00214012" w:rsidP="00214012">
      <w:pPr>
        <w:rPr>
          <w:rtl/>
          <w:lang w:eastAsia="en-US"/>
        </w:rPr>
      </w:pPr>
    </w:p>
    <w:p w:rsidR="00FA6BCF" w:rsidRPr="002E7F53" w:rsidRDefault="00FA6BCF" w:rsidP="00300398">
      <w:pPr>
        <w:pStyle w:val="a7"/>
        <w:numPr>
          <w:ilvl w:val="0"/>
          <w:numId w:val="8"/>
        </w:numPr>
      </w:pPr>
      <w:r w:rsidRPr="002E7F53">
        <w:rPr>
          <w:rFonts w:hint="cs"/>
          <w:rtl/>
        </w:rPr>
        <w:t xml:space="preserve">תקופת ההתקשרות לרכישת </w:t>
      </w:r>
      <w:r w:rsidR="00300398">
        <w:rPr>
          <w:rFonts w:hint="cs"/>
          <w:rtl/>
        </w:rPr>
        <w:t>כלי ה</w:t>
      </w:r>
      <w:r>
        <w:rPr>
          <w:rFonts w:hint="cs"/>
          <w:rtl/>
        </w:rPr>
        <w:t>רכב</w:t>
      </w:r>
      <w:r w:rsidRPr="002E7F53">
        <w:rPr>
          <w:rFonts w:hint="cs"/>
          <w:rtl/>
        </w:rPr>
        <w:t xml:space="preserve"> תהיה ל-</w:t>
      </w:r>
      <w:r w:rsidR="00300398">
        <w:rPr>
          <w:rFonts w:hint="cs"/>
          <w:rtl/>
        </w:rPr>
        <w:t>36</w:t>
      </w:r>
      <w:r w:rsidRPr="002E7F53">
        <w:rPr>
          <w:rtl/>
        </w:rPr>
        <w:t xml:space="preserve"> חודשים</w:t>
      </w:r>
      <w:r w:rsidRPr="002E7F53">
        <w:rPr>
          <w:rFonts w:hint="cs"/>
          <w:rtl/>
        </w:rPr>
        <w:t xml:space="preserve"> (</w:t>
      </w:r>
      <w:r w:rsidR="00300398">
        <w:rPr>
          <w:rFonts w:hint="cs"/>
          <w:rtl/>
        </w:rPr>
        <w:t>שלוש שנים</w:t>
      </w:r>
      <w:r w:rsidRPr="002E7F53">
        <w:rPr>
          <w:rFonts w:hint="cs"/>
          <w:rtl/>
        </w:rPr>
        <w:t xml:space="preserve">). למזמין שמורה אופציה להאריך את תקופת ההתקשרות </w:t>
      </w:r>
      <w:r>
        <w:rPr>
          <w:rFonts w:hint="cs"/>
          <w:rtl/>
        </w:rPr>
        <w:t>ל-</w:t>
      </w:r>
      <w:r w:rsidR="00300398">
        <w:rPr>
          <w:rFonts w:hint="cs"/>
          <w:rtl/>
        </w:rPr>
        <w:t>36</w:t>
      </w:r>
      <w:r>
        <w:rPr>
          <w:rFonts w:hint="cs"/>
          <w:rtl/>
        </w:rPr>
        <w:t xml:space="preserve"> חודשים נוספים</w:t>
      </w:r>
      <w:r w:rsidRPr="002E7F53">
        <w:rPr>
          <w:rFonts w:hint="cs"/>
          <w:rtl/>
        </w:rPr>
        <w:t>, בתנאים הזהים לתנאי ההתקשרות המקורית בכלל, ולעניין המחיר בפרט.</w:t>
      </w:r>
    </w:p>
    <w:p w:rsidR="00FA6BCF" w:rsidRPr="002E7F53" w:rsidRDefault="00FA6BCF" w:rsidP="00FA6BCF">
      <w:pPr>
        <w:pStyle w:val="a7"/>
        <w:numPr>
          <w:ilvl w:val="0"/>
          <w:numId w:val="8"/>
        </w:numPr>
      </w:pPr>
      <w:r>
        <w:rPr>
          <w:rFonts w:hint="cs"/>
          <w:rtl/>
        </w:rPr>
        <w:t>מכרז נפרד לתחזוקת הרכבים</w:t>
      </w:r>
      <w:r w:rsidRPr="002E7F53">
        <w:rPr>
          <w:rFonts w:hint="cs"/>
          <w:rtl/>
        </w:rPr>
        <w:t xml:space="preserve"> </w:t>
      </w:r>
      <w:r>
        <w:rPr>
          <w:rFonts w:hint="cs"/>
          <w:rtl/>
        </w:rPr>
        <w:t>יפורסם בנפרד ע"י חברת "</w:t>
      </w:r>
      <w:proofErr w:type="spellStart"/>
      <w:r>
        <w:rPr>
          <w:rFonts w:hint="cs"/>
          <w:rtl/>
        </w:rPr>
        <w:t>עינבל</w:t>
      </w:r>
      <w:proofErr w:type="spellEnd"/>
      <w:r>
        <w:rPr>
          <w:rFonts w:hint="cs"/>
          <w:rtl/>
        </w:rPr>
        <w:t>".</w:t>
      </w:r>
    </w:p>
    <w:p w:rsidR="00FA6BCF" w:rsidRPr="002E7F53" w:rsidRDefault="00FA6BCF" w:rsidP="00FA6BCF">
      <w:pPr>
        <w:pStyle w:val="a7"/>
        <w:numPr>
          <w:ilvl w:val="0"/>
          <w:numId w:val="8"/>
        </w:numPr>
      </w:pPr>
      <w:r w:rsidRPr="002E7F53">
        <w:rPr>
          <w:rtl/>
        </w:rPr>
        <w:t xml:space="preserve">המזמין איננו מחויב לקבל </w:t>
      </w:r>
      <w:r w:rsidRPr="002E7F53">
        <w:rPr>
          <w:rFonts w:hint="cs"/>
          <w:rtl/>
        </w:rPr>
        <w:t xml:space="preserve">את ההצעה הזולה ביותר או הצעה כלשהי והוא יהיה רשאי לבטל את המכרז מסיבות תקציביות או אחרות. המזמין שומר לעצמו את הזכות לפצל את </w:t>
      </w:r>
      <w:r>
        <w:rPr>
          <w:rFonts w:hint="cs"/>
          <w:rtl/>
        </w:rPr>
        <w:t xml:space="preserve">הזכייה במכרז ורכישת הרכבים במסגרתו </w:t>
      </w:r>
      <w:r w:rsidRPr="002E7F53">
        <w:rPr>
          <w:rFonts w:hint="cs"/>
          <w:rtl/>
        </w:rPr>
        <w:t>בין מספר מציעים.</w:t>
      </w:r>
    </w:p>
    <w:p w:rsidR="00FA6BCF" w:rsidRPr="002E7F53" w:rsidRDefault="00FA6BCF" w:rsidP="00FA6BCF">
      <w:pPr>
        <w:pStyle w:val="a7"/>
        <w:numPr>
          <w:ilvl w:val="0"/>
          <w:numId w:val="8"/>
        </w:numPr>
      </w:pPr>
      <w:r w:rsidRPr="002E7F53">
        <w:rPr>
          <w:rFonts w:hint="cs"/>
          <w:rtl/>
        </w:rPr>
        <w:t>תנאים מוקדמים להשתתפות במכרז:</w:t>
      </w:r>
    </w:p>
    <w:p w:rsidR="000A1F51" w:rsidRDefault="000A1F51" w:rsidP="000A1F51">
      <w:pPr>
        <w:pStyle w:val="a7"/>
        <w:numPr>
          <w:ilvl w:val="0"/>
          <w:numId w:val="12"/>
        </w:numPr>
        <w:rPr>
          <w:rtl/>
        </w:rPr>
      </w:pPr>
      <w:r>
        <w:rPr>
          <w:rtl/>
        </w:rPr>
        <w:t>רישום במנהל הרכב הממשלתי וקבלת חוברת המכרז.</w:t>
      </w:r>
    </w:p>
    <w:p w:rsidR="000A1F51" w:rsidRDefault="000A1F51" w:rsidP="000A1F51">
      <w:pPr>
        <w:pStyle w:val="a7"/>
        <w:numPr>
          <w:ilvl w:val="0"/>
          <w:numId w:val="12"/>
        </w:numPr>
        <w:rPr>
          <w:rtl/>
        </w:rPr>
      </w:pPr>
      <w:r>
        <w:rPr>
          <w:rtl/>
        </w:rPr>
        <w:t>המציע הוא אישיות משפטית אחת בלבד וכל האישורים הנדרשים על פי מכרז זה, לרבות אישור, רישיון או היתר יהיו על שמה של אותה אישיות משפטית כשהם תקפים במועד הגשת ההצעות.</w:t>
      </w:r>
    </w:p>
    <w:p w:rsidR="000A1F51" w:rsidRDefault="000A1F51" w:rsidP="00214012">
      <w:pPr>
        <w:pStyle w:val="a7"/>
        <w:numPr>
          <w:ilvl w:val="1"/>
          <w:numId w:val="12"/>
        </w:numPr>
        <w:rPr>
          <w:rtl/>
        </w:rPr>
      </w:pPr>
      <w:r>
        <w:rPr>
          <w:rtl/>
        </w:rPr>
        <w:t xml:space="preserve"> אם המציע הוא תאגיד [חברה או שותפות] - המציע רשום כדין בישראל במרשם הרשמי הרלוונטי, ללא חובות אגרה שנתית לרשם החברות או השותפויות, בגין השנים הקודמות לשנה שבה מוגשות ההצעות לפניה ואינו מפר חוק ולא קיימת לגביו התראה על הכרזתו כמפר חוק. </w:t>
      </w:r>
    </w:p>
    <w:p w:rsidR="000A1F51" w:rsidRDefault="000A1F51" w:rsidP="00214012">
      <w:pPr>
        <w:pStyle w:val="a7"/>
        <w:numPr>
          <w:ilvl w:val="1"/>
          <w:numId w:val="12"/>
        </w:numPr>
        <w:rPr>
          <w:rtl/>
        </w:rPr>
      </w:pPr>
      <w:r>
        <w:rPr>
          <w:rtl/>
        </w:rPr>
        <w:t xml:space="preserve"> אם המציע אינו תאגיד – המציע רשום כעוסק מורשה במע"מ.</w:t>
      </w:r>
    </w:p>
    <w:p w:rsidR="000A1F51" w:rsidRDefault="000A1F51" w:rsidP="000A1F51">
      <w:pPr>
        <w:pStyle w:val="a7"/>
        <w:numPr>
          <w:ilvl w:val="0"/>
          <w:numId w:val="12"/>
        </w:numPr>
        <w:rPr>
          <w:rtl/>
        </w:rPr>
      </w:pPr>
      <w:r>
        <w:rPr>
          <w:rtl/>
        </w:rPr>
        <w:t xml:space="preserve">ברשות המציע יהיו כל האישורים הנדרשים לפי חוק עסקאות גופים ציבוריים, </w:t>
      </w:r>
      <w:proofErr w:type="spellStart"/>
      <w:r>
        <w:rPr>
          <w:rtl/>
        </w:rPr>
        <w:t>התשל"ו</w:t>
      </w:r>
      <w:proofErr w:type="spellEnd"/>
      <w:r>
        <w:rPr>
          <w:rtl/>
        </w:rPr>
        <w:t>–1976 (להלן: "חוק עסקאות גופים ציבוריים") כמפורט בסעיף 6.</w:t>
      </w:r>
    </w:p>
    <w:p w:rsidR="000A1F51" w:rsidRDefault="000A1F51" w:rsidP="000A1F51">
      <w:pPr>
        <w:pStyle w:val="a7"/>
        <w:numPr>
          <w:ilvl w:val="0"/>
          <w:numId w:val="12"/>
        </w:numPr>
        <w:rPr>
          <w:rtl/>
        </w:rPr>
      </w:pPr>
      <w:r>
        <w:rPr>
          <w:rtl/>
        </w:rPr>
        <w:t>המציע הוא יבואן רכב מורשה מטעם משרד התחבורה בתוקף ביום הגשת ההצעה.</w:t>
      </w:r>
    </w:p>
    <w:p w:rsidR="000A1F51" w:rsidRDefault="000A1F51" w:rsidP="000A1F51">
      <w:pPr>
        <w:pStyle w:val="a7"/>
        <w:numPr>
          <w:ilvl w:val="0"/>
          <w:numId w:val="12"/>
        </w:numPr>
        <w:rPr>
          <w:rtl/>
        </w:rPr>
      </w:pPr>
      <w:r>
        <w:rPr>
          <w:rtl/>
        </w:rPr>
        <w:lastRenderedPageBreak/>
        <w:t xml:space="preserve">כל אחד מדגמי הרכב שיציג הספק במכרז יהיה בעל כל האפיונים המופיעים בנספחים א' ו-א1, לפי העניין, (מפרט מינימלי). המזמין רשאי לדרוש, בכל עת ולפי שיקול דעתו הבלעדי, הבהרות מהספק ביחס לעמידת הצעתו בתנאי המפרט במועד הגשת ההצעה. </w:t>
      </w:r>
    </w:p>
    <w:p w:rsidR="000A1F51" w:rsidRDefault="000A1F51" w:rsidP="000A1F51">
      <w:pPr>
        <w:pStyle w:val="a7"/>
        <w:numPr>
          <w:ilvl w:val="0"/>
          <w:numId w:val="12"/>
        </w:numPr>
        <w:rPr>
          <w:rtl/>
        </w:rPr>
      </w:pPr>
      <w:r>
        <w:rPr>
          <w:rtl/>
        </w:rPr>
        <w:t xml:space="preserve">על כל אחד מדגמי הרכב לעמוד בכל דרישות הדין לרבות פקודת התעבורה והתקנות שהותקנו מכוחה. לרבות הצהרה לגבי דרגת זיהום האוויר ברכב. הצעה ביחס לדגם שלא יעמוד בהם לא תיבדק. </w:t>
      </w:r>
    </w:p>
    <w:p w:rsidR="000A1F51" w:rsidRDefault="000A1F51" w:rsidP="000A1F51">
      <w:pPr>
        <w:pStyle w:val="a7"/>
        <w:numPr>
          <w:ilvl w:val="0"/>
          <w:numId w:val="12"/>
        </w:numPr>
        <w:rPr>
          <w:rtl/>
        </w:rPr>
      </w:pPr>
      <w:r>
        <w:rPr>
          <w:rtl/>
        </w:rPr>
        <w:t>המציע  הוא יבואן טרקטורונים/טרקטורי משא מורשה מטעם משרד התחבורה או משרד החקלאות . בתוקף ליום הגשת ההצעה.</w:t>
      </w:r>
    </w:p>
    <w:p w:rsidR="000A1F51" w:rsidRDefault="000A1F51" w:rsidP="000A1F51">
      <w:pPr>
        <w:pStyle w:val="a7"/>
        <w:numPr>
          <w:ilvl w:val="0"/>
          <w:numId w:val="12"/>
        </w:numPr>
        <w:rPr>
          <w:rtl/>
        </w:rPr>
      </w:pPr>
      <w:r>
        <w:rPr>
          <w:rtl/>
        </w:rPr>
        <w:t>על דגם הרכב המוצע להיות בעל מסמכי רישוי כדין ובתוקף, נכון ליום הגשת ההצעה.</w:t>
      </w:r>
    </w:p>
    <w:p w:rsidR="000A1F51" w:rsidRDefault="000A1F51" w:rsidP="000A1F51">
      <w:pPr>
        <w:pStyle w:val="a7"/>
        <w:numPr>
          <w:ilvl w:val="0"/>
          <w:numId w:val="12"/>
        </w:numPr>
        <w:rPr>
          <w:rtl/>
        </w:rPr>
      </w:pPr>
      <w:r>
        <w:rPr>
          <w:rtl/>
        </w:rPr>
        <w:t xml:space="preserve">המציע הפקיד ערבות מכרז כמפורט להלן בסעיף 7.6.10 ובנוסח המפורט בנספח ב', ב1' </w:t>
      </w:r>
    </w:p>
    <w:p w:rsidR="000A1F51" w:rsidRDefault="000A1F51" w:rsidP="000A1F51">
      <w:pPr>
        <w:pStyle w:val="a7"/>
        <w:numPr>
          <w:ilvl w:val="0"/>
          <w:numId w:val="12"/>
        </w:numPr>
        <w:rPr>
          <w:rtl/>
        </w:rPr>
      </w:pPr>
      <w:r>
        <w:rPr>
          <w:rtl/>
        </w:rPr>
        <w:t>המציע לא תיאם את הצעתו עם אף גורם אחר.</w:t>
      </w:r>
    </w:p>
    <w:p w:rsidR="000A1F51" w:rsidRDefault="000A1F51" w:rsidP="000A1F51">
      <w:pPr>
        <w:pStyle w:val="a7"/>
        <w:numPr>
          <w:ilvl w:val="0"/>
          <w:numId w:val="12"/>
        </w:numPr>
        <w:rPr>
          <w:rtl/>
        </w:rPr>
      </w:pPr>
      <w:r>
        <w:rPr>
          <w:rtl/>
        </w:rPr>
        <w:t xml:space="preserve"> המציע הגיש הצעה תקפה ומחייבת.</w:t>
      </w:r>
    </w:p>
    <w:p w:rsidR="000A1F51" w:rsidRDefault="000A1F51" w:rsidP="000A1F51">
      <w:pPr>
        <w:pStyle w:val="a7"/>
        <w:numPr>
          <w:ilvl w:val="0"/>
          <w:numId w:val="12"/>
        </w:numPr>
        <w:rPr>
          <w:rtl/>
        </w:rPr>
      </w:pPr>
      <w:r>
        <w:rPr>
          <w:rtl/>
        </w:rPr>
        <w:t xml:space="preserve"> כל </w:t>
      </w:r>
      <w:proofErr w:type="spellStart"/>
      <w:r>
        <w:rPr>
          <w:rtl/>
        </w:rPr>
        <w:t>המתקונים</w:t>
      </w:r>
      <w:proofErr w:type="spellEnd"/>
      <w:r>
        <w:rPr>
          <w:rtl/>
        </w:rPr>
        <w:t xml:space="preserve"> הנדרשים בכלי הרכב עפ"י הנספחים יותקנו ברכב ויעמדו בתקן הנדרש ע"י משרד התחבורה.</w:t>
      </w:r>
    </w:p>
    <w:p w:rsidR="00FA6BCF" w:rsidRPr="002E7F53" w:rsidRDefault="00FA6BCF" w:rsidP="00FA6BCF">
      <w:pPr>
        <w:pStyle w:val="a7"/>
        <w:numPr>
          <w:ilvl w:val="0"/>
          <w:numId w:val="8"/>
        </w:numPr>
      </w:pPr>
      <w:r w:rsidRPr="002E7F53">
        <w:rPr>
          <w:rFonts w:hint="cs"/>
          <w:rtl/>
        </w:rPr>
        <w:t xml:space="preserve">עיון בלתי מחייב במסמכי המכרז ניתן לבצע באתר האינטרנט של </w:t>
      </w:r>
      <w:proofErr w:type="spellStart"/>
      <w:r w:rsidRPr="002E7F53">
        <w:rPr>
          <w:rFonts w:hint="cs"/>
          <w:rtl/>
        </w:rPr>
        <w:t>מינהל</w:t>
      </w:r>
      <w:proofErr w:type="spellEnd"/>
      <w:r w:rsidRPr="002E7F53">
        <w:rPr>
          <w:rFonts w:hint="cs"/>
          <w:rtl/>
        </w:rPr>
        <w:t xml:space="preserve"> הרכ</w:t>
      </w:r>
      <w:r>
        <w:rPr>
          <w:rFonts w:hint="cs"/>
          <w:rtl/>
        </w:rPr>
        <w:t>ש</w:t>
      </w:r>
      <w:r w:rsidRPr="002E7F53">
        <w:rPr>
          <w:rFonts w:hint="cs"/>
          <w:rtl/>
        </w:rPr>
        <w:t xml:space="preserve"> הממשלתי שכתובתו:</w:t>
      </w:r>
      <w:r w:rsidRPr="002E7F53">
        <w:rPr>
          <w:rFonts w:hint="cs"/>
        </w:rPr>
        <w:t>://www</w:t>
      </w:r>
      <w:r w:rsidRPr="002E7F53">
        <w:t>.</w:t>
      </w:r>
      <w:r>
        <w:t>mr.</w:t>
      </w:r>
      <w:r w:rsidRPr="002E7F53">
        <w:t>gov.il</w:t>
      </w:r>
      <w:r w:rsidRPr="002E7F53">
        <w:rPr>
          <w:rFonts w:hint="cs"/>
          <w:rtl/>
        </w:rPr>
        <w:t xml:space="preserve"> .</w:t>
      </w:r>
    </w:p>
    <w:p w:rsidR="00FA6BCF" w:rsidRPr="002E7F53" w:rsidRDefault="00FA6BCF" w:rsidP="00300398">
      <w:pPr>
        <w:pStyle w:val="a7"/>
        <w:numPr>
          <w:ilvl w:val="0"/>
          <w:numId w:val="8"/>
        </w:numPr>
      </w:pPr>
      <w:r w:rsidRPr="002E7F53">
        <w:rPr>
          <w:rFonts w:hint="cs"/>
          <w:rtl/>
        </w:rPr>
        <w:t xml:space="preserve">לקבלת </w:t>
      </w:r>
      <w:r w:rsidRPr="002E7F53">
        <w:rPr>
          <w:rtl/>
        </w:rPr>
        <w:t xml:space="preserve">חוברת המכרז, בה מפורטים תנאי ההשתתפות במכרז, </w:t>
      </w:r>
      <w:r w:rsidRPr="002E7F53">
        <w:rPr>
          <w:rFonts w:hint="cs"/>
          <w:rtl/>
        </w:rPr>
        <w:t xml:space="preserve">יש לפנות למשרדי </w:t>
      </w:r>
      <w:proofErr w:type="spellStart"/>
      <w:r w:rsidRPr="002E7F53">
        <w:rPr>
          <w:rFonts w:hint="cs"/>
          <w:rtl/>
        </w:rPr>
        <w:t>מינהל</w:t>
      </w:r>
      <w:proofErr w:type="spellEnd"/>
      <w:r w:rsidRPr="002E7F53">
        <w:rPr>
          <w:rFonts w:hint="cs"/>
          <w:rtl/>
        </w:rPr>
        <w:t xml:space="preserve"> הרכ</w:t>
      </w:r>
      <w:r>
        <w:rPr>
          <w:rFonts w:hint="cs"/>
          <w:rtl/>
        </w:rPr>
        <w:t>ב</w:t>
      </w:r>
      <w:r w:rsidRPr="002E7F53">
        <w:rPr>
          <w:rFonts w:hint="cs"/>
          <w:rtl/>
        </w:rPr>
        <w:t xml:space="preserve"> הממשלתי בירושלים, רחוב </w:t>
      </w:r>
      <w:r>
        <w:rPr>
          <w:rFonts w:hint="cs"/>
          <w:rtl/>
        </w:rPr>
        <w:t>בית הדפוס 12</w:t>
      </w:r>
      <w:r w:rsidRPr="002E7F53">
        <w:rPr>
          <w:rFonts w:hint="cs"/>
          <w:rtl/>
        </w:rPr>
        <w:t xml:space="preserve"> </w:t>
      </w:r>
      <w:r>
        <w:rPr>
          <w:rFonts w:hint="cs"/>
          <w:rtl/>
        </w:rPr>
        <w:t xml:space="preserve">קומה 5 אצל </w:t>
      </w:r>
      <w:r w:rsidR="00300398">
        <w:rPr>
          <w:rFonts w:hint="cs"/>
          <w:rtl/>
        </w:rPr>
        <w:t>שקד שור</w:t>
      </w:r>
      <w:r>
        <w:rPr>
          <w:rFonts w:hint="cs"/>
          <w:rtl/>
        </w:rPr>
        <w:t xml:space="preserve">, או למזכירות </w:t>
      </w:r>
      <w:proofErr w:type="spellStart"/>
      <w:r>
        <w:rPr>
          <w:rFonts w:hint="cs"/>
          <w:rtl/>
        </w:rPr>
        <w:t>מינהל</w:t>
      </w:r>
      <w:proofErr w:type="spellEnd"/>
      <w:r>
        <w:rPr>
          <w:rFonts w:hint="cs"/>
          <w:rtl/>
        </w:rPr>
        <w:t xml:space="preserve"> הרכב הממשלתי</w:t>
      </w:r>
      <w:r w:rsidRPr="002E7F53">
        <w:rPr>
          <w:rFonts w:hint="cs"/>
          <w:rtl/>
        </w:rPr>
        <w:t xml:space="preserve"> </w:t>
      </w:r>
      <w:r w:rsidRPr="002E7F53">
        <w:rPr>
          <w:rtl/>
        </w:rPr>
        <w:t xml:space="preserve">בימים א' עד ה' בין השעות </w:t>
      </w:r>
      <w:r w:rsidRPr="002E7F53">
        <w:rPr>
          <w:rFonts w:hint="cs"/>
          <w:rtl/>
        </w:rPr>
        <w:t>0</w:t>
      </w:r>
      <w:r w:rsidRPr="002E7F53">
        <w:rPr>
          <w:rtl/>
        </w:rPr>
        <w:t>8</w:t>
      </w:r>
      <w:r>
        <w:rPr>
          <w:rFonts w:hint="cs"/>
          <w:rtl/>
        </w:rPr>
        <w:t>:</w:t>
      </w:r>
      <w:r w:rsidRPr="002E7F53">
        <w:rPr>
          <w:rFonts w:hint="cs"/>
          <w:rtl/>
        </w:rPr>
        <w:t>00</w:t>
      </w:r>
      <w:r w:rsidRPr="002E7F53">
        <w:rPr>
          <w:rtl/>
        </w:rPr>
        <w:t>-</w:t>
      </w:r>
      <w:r>
        <w:rPr>
          <w:rFonts w:hint="cs"/>
          <w:rtl/>
        </w:rPr>
        <w:t>15:</w:t>
      </w:r>
      <w:r w:rsidRPr="002E7F53">
        <w:rPr>
          <w:rtl/>
        </w:rPr>
        <w:t>00 (למעט</w:t>
      </w:r>
      <w:r>
        <w:rPr>
          <w:rtl/>
        </w:rPr>
        <w:t xml:space="preserve"> ערבי חג, חגים וימי חול המועד)</w:t>
      </w:r>
      <w:r>
        <w:rPr>
          <w:rFonts w:hint="cs"/>
          <w:rtl/>
        </w:rPr>
        <w:t>.</w:t>
      </w:r>
    </w:p>
    <w:p w:rsidR="00FA6BCF" w:rsidRDefault="00FA6BCF" w:rsidP="00300398">
      <w:pPr>
        <w:pStyle w:val="a7"/>
        <w:numPr>
          <w:ilvl w:val="0"/>
          <w:numId w:val="8"/>
        </w:numPr>
      </w:pPr>
      <w:r w:rsidRPr="002E7F53">
        <w:rPr>
          <w:rFonts w:hint="cs"/>
          <w:rtl/>
        </w:rPr>
        <w:t xml:space="preserve">איש הקשר </w:t>
      </w:r>
      <w:proofErr w:type="spellStart"/>
      <w:r>
        <w:rPr>
          <w:rFonts w:hint="cs"/>
          <w:rtl/>
        </w:rPr>
        <w:t>במינהל</w:t>
      </w:r>
      <w:proofErr w:type="spellEnd"/>
      <w:r>
        <w:rPr>
          <w:rFonts w:hint="cs"/>
          <w:rtl/>
        </w:rPr>
        <w:t xml:space="preserve"> הרכב הממשלתי </w:t>
      </w:r>
      <w:r w:rsidRPr="002E7F53">
        <w:rPr>
          <w:rFonts w:hint="cs"/>
          <w:rtl/>
        </w:rPr>
        <w:t>למכרז זה ה</w:t>
      </w:r>
      <w:r w:rsidR="00300398">
        <w:rPr>
          <w:rFonts w:hint="cs"/>
          <w:rtl/>
        </w:rPr>
        <w:t>י</w:t>
      </w:r>
      <w:r w:rsidRPr="002E7F53">
        <w:rPr>
          <w:rFonts w:hint="cs"/>
          <w:rtl/>
        </w:rPr>
        <w:t xml:space="preserve">א </w:t>
      </w:r>
      <w:r w:rsidR="00300398">
        <w:rPr>
          <w:rFonts w:hint="cs"/>
          <w:rtl/>
        </w:rPr>
        <w:t>שקד שור</w:t>
      </w:r>
      <w:r w:rsidRPr="002E7F53">
        <w:rPr>
          <w:rFonts w:hint="cs"/>
          <w:rtl/>
        </w:rPr>
        <w:t xml:space="preserve"> בטלפון 02-</w:t>
      </w:r>
      <w:r>
        <w:rPr>
          <w:rFonts w:hint="cs"/>
          <w:rtl/>
        </w:rPr>
        <w:t>5016118</w:t>
      </w:r>
      <w:r w:rsidRPr="002E7F53">
        <w:rPr>
          <w:rFonts w:hint="cs"/>
          <w:rtl/>
        </w:rPr>
        <w:t>.</w:t>
      </w:r>
    </w:p>
    <w:p w:rsidR="00FA6BCF" w:rsidRPr="00E1651F" w:rsidRDefault="00FA6BCF" w:rsidP="00300398">
      <w:pPr>
        <w:pStyle w:val="a7"/>
        <w:numPr>
          <w:ilvl w:val="0"/>
          <w:numId w:val="8"/>
        </w:numPr>
      </w:pPr>
      <w:r w:rsidRPr="00E1651F">
        <w:rPr>
          <w:rFonts w:hint="cs"/>
          <w:rtl/>
        </w:rPr>
        <w:t>ש</w:t>
      </w:r>
      <w:r w:rsidRPr="00E1651F">
        <w:rPr>
          <w:rtl/>
        </w:rPr>
        <w:t xml:space="preserve">אלות הבהרה בנוגע למכרז </w:t>
      </w:r>
      <w:r w:rsidRPr="00E1651F">
        <w:rPr>
          <w:rFonts w:hint="cs"/>
          <w:rtl/>
        </w:rPr>
        <w:t>תתקבלנה</w:t>
      </w:r>
      <w:r w:rsidRPr="00E1651F">
        <w:rPr>
          <w:rtl/>
        </w:rPr>
        <w:t xml:space="preserve"> בכתב בלבד, </w:t>
      </w:r>
      <w:r w:rsidRPr="00E1651F">
        <w:rPr>
          <w:rFonts w:hint="eastAsia"/>
          <w:rtl/>
        </w:rPr>
        <w:t>לד</w:t>
      </w:r>
      <w:r w:rsidRPr="00E1651F">
        <w:rPr>
          <w:rtl/>
        </w:rPr>
        <w:t xml:space="preserve">"ר שאול אלמקייס </w:t>
      </w:r>
      <w:r w:rsidRPr="00E1651F">
        <w:rPr>
          <w:rFonts w:hint="cs"/>
          <w:rtl/>
        </w:rPr>
        <w:t>לא יאוחר מ</w:t>
      </w:r>
      <w:r w:rsidRPr="00E1651F">
        <w:rPr>
          <w:rtl/>
        </w:rPr>
        <w:t>יום</w:t>
      </w:r>
      <w:r>
        <w:rPr>
          <w:rFonts w:hint="cs"/>
          <w:rtl/>
        </w:rPr>
        <w:t xml:space="preserve"> </w:t>
      </w:r>
      <w:r w:rsidR="00300398">
        <w:rPr>
          <w:rFonts w:hint="cs"/>
          <w:rtl/>
        </w:rPr>
        <w:t>8</w:t>
      </w:r>
      <w:r w:rsidRPr="00E1651F">
        <w:rPr>
          <w:rFonts w:hint="cs"/>
          <w:rtl/>
        </w:rPr>
        <w:t>.</w:t>
      </w:r>
      <w:r w:rsidR="00300398">
        <w:rPr>
          <w:rFonts w:hint="cs"/>
          <w:rtl/>
        </w:rPr>
        <w:t>4</w:t>
      </w:r>
      <w:r w:rsidRPr="00E1651F">
        <w:rPr>
          <w:rFonts w:hint="cs"/>
          <w:rtl/>
        </w:rPr>
        <w:t>.2018</w:t>
      </w:r>
      <w:r w:rsidRPr="00E1651F">
        <w:rPr>
          <w:rtl/>
        </w:rPr>
        <w:t xml:space="preserve"> </w:t>
      </w:r>
      <w:r w:rsidRPr="00E1651F">
        <w:rPr>
          <w:rFonts w:hint="eastAsia"/>
          <w:rtl/>
        </w:rPr>
        <w:t>ב</w:t>
      </w:r>
      <w:r w:rsidRPr="00E1651F">
        <w:rPr>
          <w:rtl/>
        </w:rPr>
        <w:t xml:space="preserve">שעה 12:00 בצהריים את הפנייה יש להעביר באמצעות </w:t>
      </w:r>
      <w:r w:rsidRPr="00E1651F">
        <w:rPr>
          <w:rFonts w:hint="eastAsia"/>
          <w:rtl/>
        </w:rPr>
        <w:t>הדואר</w:t>
      </w:r>
      <w:r w:rsidRPr="00E1651F">
        <w:rPr>
          <w:rtl/>
        </w:rPr>
        <w:t xml:space="preserve"> האלקטרוני או </w:t>
      </w:r>
      <w:r w:rsidRPr="00E1651F">
        <w:rPr>
          <w:rFonts w:hint="eastAsia"/>
          <w:rtl/>
        </w:rPr>
        <w:t>ל</w:t>
      </w:r>
      <w:r w:rsidRPr="00E1651F">
        <w:rPr>
          <w:rtl/>
        </w:rPr>
        <w:t xml:space="preserve">כתובת הדואר: רח' </w:t>
      </w:r>
      <w:r w:rsidRPr="00E1651F">
        <w:rPr>
          <w:rFonts w:hint="eastAsia"/>
          <w:rtl/>
        </w:rPr>
        <w:t>בית</w:t>
      </w:r>
      <w:r w:rsidRPr="00E1651F">
        <w:rPr>
          <w:rtl/>
        </w:rPr>
        <w:t xml:space="preserve"> הדפוס 12, גבעת שאול ירושלים</w:t>
      </w:r>
    </w:p>
    <w:p w:rsidR="00FA6BCF" w:rsidRPr="00451F10" w:rsidRDefault="00FA6BCF" w:rsidP="00300398">
      <w:pPr>
        <w:pStyle w:val="a7"/>
        <w:numPr>
          <w:ilvl w:val="0"/>
          <w:numId w:val="8"/>
        </w:numPr>
      </w:pPr>
      <w:r w:rsidRPr="002E7F53">
        <w:rPr>
          <w:rFonts w:hint="cs"/>
          <w:rtl/>
        </w:rPr>
        <w:t xml:space="preserve">הצעות למכרז תוגשנה במעטפה סגורה ללא שום סימני זיהוי של המציע, ובציון מספר המכרז בלבד, ב- </w:t>
      </w:r>
      <w:r>
        <w:rPr>
          <w:rFonts w:hint="cs"/>
          <w:rtl/>
        </w:rPr>
        <w:t>2</w:t>
      </w:r>
      <w:r w:rsidRPr="002E7F53">
        <w:rPr>
          <w:rFonts w:hint="cs"/>
          <w:rtl/>
        </w:rPr>
        <w:t xml:space="preserve"> עותקים. המעטפות תוכנסנה לתיבת המכרזים </w:t>
      </w:r>
      <w:proofErr w:type="spellStart"/>
      <w:r w:rsidRPr="002E7F53">
        <w:rPr>
          <w:rFonts w:hint="cs"/>
          <w:rtl/>
        </w:rPr>
        <w:t>שבמינהל</w:t>
      </w:r>
      <w:proofErr w:type="spellEnd"/>
      <w:r w:rsidRPr="002E7F53">
        <w:rPr>
          <w:rFonts w:hint="cs"/>
          <w:rtl/>
        </w:rPr>
        <w:t xml:space="preserve"> הרכ</w:t>
      </w:r>
      <w:r>
        <w:rPr>
          <w:rFonts w:hint="cs"/>
          <w:rtl/>
        </w:rPr>
        <w:t>ב</w:t>
      </w:r>
      <w:r w:rsidRPr="002E7F53">
        <w:rPr>
          <w:rFonts w:hint="cs"/>
          <w:rtl/>
        </w:rPr>
        <w:t xml:space="preserve"> הממשלתי, </w:t>
      </w:r>
      <w:r>
        <w:rPr>
          <w:rFonts w:hint="cs"/>
          <w:rtl/>
        </w:rPr>
        <w:t xml:space="preserve">רחוב בית הדפוס 12 גבעת שאול ירושלים </w:t>
      </w:r>
      <w:r w:rsidRPr="00451F10">
        <w:rPr>
          <w:rFonts w:hint="cs"/>
          <w:rtl/>
        </w:rPr>
        <w:t xml:space="preserve">עד </w:t>
      </w:r>
      <w:r w:rsidRPr="00E1651F">
        <w:rPr>
          <w:rFonts w:hint="cs"/>
          <w:rtl/>
        </w:rPr>
        <w:t xml:space="preserve">יום  </w:t>
      </w:r>
      <w:r>
        <w:rPr>
          <w:rFonts w:hint="cs"/>
          <w:rtl/>
        </w:rPr>
        <w:t>2</w:t>
      </w:r>
      <w:r w:rsidR="00300398">
        <w:rPr>
          <w:rFonts w:hint="cs"/>
          <w:rtl/>
        </w:rPr>
        <w:t>2</w:t>
      </w:r>
      <w:r>
        <w:rPr>
          <w:rFonts w:hint="cs"/>
          <w:rtl/>
        </w:rPr>
        <w:t>.</w:t>
      </w:r>
      <w:r w:rsidR="00300398">
        <w:rPr>
          <w:rFonts w:hint="cs"/>
          <w:rtl/>
        </w:rPr>
        <w:t>4</w:t>
      </w:r>
      <w:r>
        <w:rPr>
          <w:rFonts w:hint="cs"/>
          <w:rtl/>
        </w:rPr>
        <w:t>.2018</w:t>
      </w:r>
      <w:r w:rsidRPr="00E1651F">
        <w:rPr>
          <w:rFonts w:hint="cs"/>
          <w:rtl/>
        </w:rPr>
        <w:t xml:space="preserve"> שעה 12</w:t>
      </w:r>
      <w:r w:rsidRPr="00451F10">
        <w:rPr>
          <w:rFonts w:hint="cs"/>
          <w:rtl/>
        </w:rPr>
        <w:t>:00 בצהריים .</w:t>
      </w:r>
    </w:p>
    <w:p w:rsidR="00FA6BCF" w:rsidRPr="002E7F53" w:rsidRDefault="00FA6BCF" w:rsidP="00FA6BCF">
      <w:pPr>
        <w:pStyle w:val="a7"/>
        <w:numPr>
          <w:ilvl w:val="0"/>
          <w:numId w:val="8"/>
        </w:numPr>
        <w:rPr>
          <w:rtl/>
        </w:rPr>
      </w:pPr>
      <w:r w:rsidRPr="004F7623">
        <w:rPr>
          <w:rFonts w:hint="eastAsia"/>
          <w:rtl/>
        </w:rPr>
        <w:t>בכל</w:t>
      </w:r>
      <w:r w:rsidRPr="004F7623">
        <w:rPr>
          <w:rtl/>
        </w:rPr>
        <w:t xml:space="preserve"> </w:t>
      </w:r>
      <w:r w:rsidRPr="004F7623">
        <w:rPr>
          <w:rFonts w:hint="eastAsia"/>
          <w:rtl/>
        </w:rPr>
        <w:t>מקרה</w:t>
      </w:r>
      <w:r w:rsidRPr="004F7623">
        <w:rPr>
          <w:rtl/>
        </w:rPr>
        <w:t xml:space="preserve"> </w:t>
      </w:r>
      <w:r w:rsidRPr="004F7623">
        <w:rPr>
          <w:rFonts w:hint="eastAsia"/>
          <w:rtl/>
        </w:rPr>
        <w:t>של</w:t>
      </w:r>
      <w:r w:rsidRPr="004F7623">
        <w:rPr>
          <w:rtl/>
        </w:rPr>
        <w:t xml:space="preserve"> </w:t>
      </w:r>
      <w:r w:rsidRPr="004F7623">
        <w:rPr>
          <w:rFonts w:hint="eastAsia"/>
          <w:rtl/>
        </w:rPr>
        <w:t>סתירה</w:t>
      </w:r>
      <w:r w:rsidRPr="004F7623">
        <w:rPr>
          <w:rtl/>
        </w:rPr>
        <w:t xml:space="preserve"> </w:t>
      </w:r>
      <w:r w:rsidRPr="004F7623">
        <w:rPr>
          <w:rFonts w:hint="eastAsia"/>
          <w:rtl/>
        </w:rPr>
        <w:t>או</w:t>
      </w:r>
      <w:r w:rsidRPr="004F7623">
        <w:rPr>
          <w:rtl/>
        </w:rPr>
        <w:t xml:space="preserve"> </w:t>
      </w:r>
      <w:r w:rsidRPr="004F7623">
        <w:rPr>
          <w:rFonts w:hint="eastAsia"/>
          <w:rtl/>
        </w:rPr>
        <w:t>אי</w:t>
      </w:r>
      <w:r w:rsidRPr="004F7623">
        <w:rPr>
          <w:rtl/>
        </w:rPr>
        <w:t xml:space="preserve"> </w:t>
      </w:r>
      <w:r w:rsidRPr="004F7623">
        <w:rPr>
          <w:rFonts w:hint="eastAsia"/>
          <w:rtl/>
        </w:rPr>
        <w:t>התאמה</w:t>
      </w:r>
      <w:r w:rsidRPr="004F7623">
        <w:rPr>
          <w:rtl/>
        </w:rPr>
        <w:t xml:space="preserve"> </w:t>
      </w:r>
      <w:r w:rsidRPr="004F7623">
        <w:rPr>
          <w:rFonts w:hint="eastAsia"/>
          <w:rtl/>
        </w:rPr>
        <w:t>בין</w:t>
      </w:r>
      <w:r w:rsidRPr="004F7623">
        <w:rPr>
          <w:rtl/>
        </w:rPr>
        <w:t xml:space="preserve"> </w:t>
      </w:r>
      <w:r w:rsidRPr="004F7623">
        <w:rPr>
          <w:rFonts w:hint="eastAsia"/>
          <w:rtl/>
        </w:rPr>
        <w:t>נוסח</w:t>
      </w:r>
      <w:r w:rsidRPr="004F7623">
        <w:rPr>
          <w:rtl/>
        </w:rPr>
        <w:t xml:space="preserve"> </w:t>
      </w:r>
      <w:r w:rsidRPr="004F7623">
        <w:rPr>
          <w:rFonts w:hint="eastAsia"/>
          <w:rtl/>
        </w:rPr>
        <w:t>המודעה</w:t>
      </w:r>
      <w:r w:rsidRPr="004F7623">
        <w:rPr>
          <w:rtl/>
        </w:rPr>
        <w:t xml:space="preserve"> </w:t>
      </w:r>
      <w:r w:rsidRPr="004F7623">
        <w:rPr>
          <w:rFonts w:hint="eastAsia"/>
          <w:rtl/>
        </w:rPr>
        <w:t>לבין</w:t>
      </w:r>
      <w:r w:rsidRPr="004F7623">
        <w:rPr>
          <w:rtl/>
        </w:rPr>
        <w:t xml:space="preserve"> </w:t>
      </w:r>
      <w:r w:rsidRPr="004F7623">
        <w:rPr>
          <w:rFonts w:hint="eastAsia"/>
          <w:rtl/>
        </w:rPr>
        <w:t>מסמכי</w:t>
      </w:r>
      <w:r w:rsidRPr="004F7623">
        <w:rPr>
          <w:rtl/>
        </w:rPr>
        <w:t xml:space="preserve"> </w:t>
      </w:r>
      <w:r w:rsidRPr="004F7623">
        <w:rPr>
          <w:rFonts w:hint="eastAsia"/>
          <w:rtl/>
        </w:rPr>
        <w:t>המכרז</w:t>
      </w:r>
      <w:r w:rsidRPr="004F7623">
        <w:rPr>
          <w:rtl/>
        </w:rPr>
        <w:t xml:space="preserve">, </w:t>
      </w:r>
      <w:r w:rsidRPr="004F7623">
        <w:rPr>
          <w:rFonts w:hint="eastAsia"/>
          <w:rtl/>
        </w:rPr>
        <w:t>יגבר</w:t>
      </w:r>
      <w:r w:rsidRPr="004F7623">
        <w:rPr>
          <w:rtl/>
        </w:rPr>
        <w:t xml:space="preserve"> </w:t>
      </w:r>
      <w:r w:rsidRPr="004F7623">
        <w:rPr>
          <w:rFonts w:hint="eastAsia"/>
          <w:rtl/>
        </w:rPr>
        <w:t>האמור</w:t>
      </w:r>
      <w:r w:rsidRPr="004F7623">
        <w:rPr>
          <w:rtl/>
        </w:rPr>
        <w:t xml:space="preserve"> </w:t>
      </w:r>
      <w:r w:rsidRPr="004F7623">
        <w:rPr>
          <w:rFonts w:hint="eastAsia"/>
          <w:rtl/>
        </w:rPr>
        <w:t>במסמכי</w:t>
      </w:r>
      <w:r w:rsidRPr="004F7623">
        <w:rPr>
          <w:rtl/>
        </w:rPr>
        <w:t xml:space="preserve"> </w:t>
      </w:r>
      <w:r w:rsidRPr="004F7623">
        <w:rPr>
          <w:rFonts w:hint="eastAsia"/>
          <w:rtl/>
        </w:rPr>
        <w:t>המכרז</w:t>
      </w:r>
      <w:r w:rsidRPr="002E7F53">
        <w:rPr>
          <w:rFonts w:hint="cs"/>
          <w:rtl/>
        </w:rPr>
        <w:t>.</w:t>
      </w:r>
    </w:p>
    <w:p w:rsidR="00FA6BCF" w:rsidRPr="0029190C" w:rsidRDefault="00FA6BCF" w:rsidP="00FA6BCF">
      <w:pPr>
        <w:jc w:val="left"/>
        <w:rPr>
          <w:rFonts w:cs="David"/>
          <w:rtl/>
        </w:rPr>
      </w:pPr>
    </w:p>
    <w:p w:rsidR="00FA6BCF" w:rsidRPr="0029190C" w:rsidRDefault="00FA6BCF" w:rsidP="00FA6BCF">
      <w:pPr>
        <w:tabs>
          <w:tab w:val="center" w:pos="3918"/>
          <w:tab w:val="center" w:pos="7370"/>
        </w:tabs>
        <w:jc w:val="left"/>
        <w:rPr>
          <w:rFonts w:cs="David"/>
          <w:rtl/>
        </w:rPr>
      </w:pPr>
      <w:r>
        <w:rPr>
          <w:rFonts w:cs="David" w:hint="cs"/>
          <w:rtl/>
        </w:rPr>
        <w:t xml:space="preserve">                                                                                                                      </w:t>
      </w:r>
      <w:r w:rsidRPr="0029190C">
        <w:rPr>
          <w:rFonts w:cs="David"/>
          <w:rtl/>
        </w:rPr>
        <w:t>ב</w:t>
      </w:r>
      <w:r w:rsidRPr="0029190C">
        <w:rPr>
          <w:rFonts w:cs="David"/>
        </w:rPr>
        <w:t xml:space="preserve"> </w:t>
      </w:r>
      <w:proofErr w:type="spellStart"/>
      <w:r w:rsidRPr="0029190C">
        <w:rPr>
          <w:rFonts w:cs="David"/>
          <w:rtl/>
        </w:rPr>
        <w:t>ב</w:t>
      </w:r>
      <w:proofErr w:type="spellEnd"/>
      <w:r w:rsidRPr="0029190C">
        <w:rPr>
          <w:rFonts w:cs="David"/>
        </w:rPr>
        <w:t xml:space="preserve"> </w:t>
      </w:r>
      <w:r w:rsidRPr="0029190C">
        <w:rPr>
          <w:rFonts w:cs="David"/>
          <w:rtl/>
        </w:rPr>
        <w:t>ר</w:t>
      </w:r>
      <w:r w:rsidRPr="0029190C">
        <w:rPr>
          <w:rFonts w:cs="David"/>
        </w:rPr>
        <w:t xml:space="preserve"> </w:t>
      </w:r>
      <w:r w:rsidRPr="0029190C">
        <w:rPr>
          <w:rFonts w:cs="David"/>
          <w:rtl/>
        </w:rPr>
        <w:t>כ</w:t>
      </w:r>
      <w:r w:rsidRPr="0029190C">
        <w:rPr>
          <w:rFonts w:cs="David"/>
        </w:rPr>
        <w:t xml:space="preserve"> </w:t>
      </w:r>
      <w:r w:rsidRPr="0029190C">
        <w:rPr>
          <w:rFonts w:cs="David"/>
          <w:rtl/>
        </w:rPr>
        <w:t>ה,</w:t>
      </w:r>
    </w:p>
    <w:p w:rsidR="00FA6BCF" w:rsidRPr="0029190C" w:rsidRDefault="00FA6BCF" w:rsidP="00FA6BCF">
      <w:pPr>
        <w:tabs>
          <w:tab w:val="center" w:pos="3918"/>
          <w:tab w:val="center" w:pos="7370"/>
        </w:tabs>
        <w:jc w:val="left"/>
        <w:rPr>
          <w:rFonts w:cs="David"/>
          <w:rtl/>
        </w:rPr>
      </w:pPr>
    </w:p>
    <w:p w:rsidR="00CE3A8E" w:rsidRDefault="00CE3A8E" w:rsidP="00FA6BCF">
      <w:pPr>
        <w:tabs>
          <w:tab w:val="center" w:pos="3918"/>
          <w:tab w:val="center" w:pos="7370"/>
        </w:tabs>
        <w:jc w:val="left"/>
        <w:rPr>
          <w:rFonts w:cs="David"/>
          <w:rtl/>
        </w:rPr>
      </w:pPr>
      <w:bookmarkStart w:id="2" w:name="SignedBy"/>
      <w:bookmarkEnd w:id="2"/>
      <w:r>
        <w:rPr>
          <w:rFonts w:cs="David"/>
          <w:rtl/>
        </w:rPr>
        <w:tab/>
      </w:r>
      <w:r>
        <w:rPr>
          <w:rFonts w:cs="David"/>
          <w:rtl/>
        </w:rPr>
        <w:tab/>
        <w:t>שאול אלמקייס</w:t>
      </w:r>
      <w:r>
        <w:rPr>
          <w:rFonts w:cs="David"/>
          <w:rtl/>
        </w:rPr>
        <w:br/>
      </w:r>
      <w:r>
        <w:rPr>
          <w:rFonts w:cs="David"/>
          <w:rtl/>
        </w:rPr>
        <w:tab/>
      </w:r>
      <w:r>
        <w:rPr>
          <w:rFonts w:cs="David"/>
          <w:rtl/>
        </w:rPr>
        <w:tab/>
        <w:t>יועץ מכרזי רכש</w:t>
      </w:r>
    </w:p>
    <w:p w:rsidR="00CE3A8E" w:rsidRDefault="00CE3A8E" w:rsidP="00FA6BCF">
      <w:pPr>
        <w:ind w:left="32"/>
        <w:jc w:val="left"/>
        <w:rPr>
          <w:rtl/>
        </w:rPr>
      </w:pPr>
      <w:bookmarkStart w:id="3" w:name="OtherTo"/>
      <w:bookmarkEnd w:id="3"/>
    </w:p>
    <w:p w:rsidR="00185298" w:rsidRPr="00F07012" w:rsidRDefault="00185298" w:rsidP="00185298">
      <w:pPr>
        <w:ind w:left="32"/>
      </w:pPr>
    </w:p>
    <w:bookmarkEnd w:id="1"/>
    <w:p w:rsidR="00F975CB" w:rsidRPr="00F975CB" w:rsidRDefault="00F975CB" w:rsidP="00F975CB"/>
    <w:sectPr w:rsidR="00F975CB" w:rsidRPr="00F975CB" w:rsidSect="00185298">
      <w:footerReference w:type="default" r:id="rId9"/>
      <w:headerReference w:type="first" r:id="rId10"/>
      <w:footerReference w:type="first" r:id="rId11"/>
      <w:pgSz w:w="11906" w:h="16838"/>
      <w:pgMar w:top="1440" w:right="1797" w:bottom="1440" w:left="1797" w:header="284"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569F" w:rsidRDefault="000E569F" w:rsidP="00185298">
      <w:r>
        <w:separator/>
      </w:r>
    </w:p>
  </w:endnote>
  <w:endnote w:type="continuationSeparator" w:id="0">
    <w:p w:rsidR="000E569F" w:rsidRDefault="000E569F" w:rsidP="0018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C1C" w:rsidRDefault="002F7080" w:rsidP="00566C1C">
    <w:pPr>
      <w:pStyle w:val="aa"/>
      <w:pBdr>
        <w:top w:val="single" w:sz="4" w:space="1" w:color="auto"/>
      </w:pBdr>
      <w:rPr>
        <w:rFonts w:cs="David"/>
        <w:sz w:val="26"/>
      </w:rPr>
    </w:pPr>
    <w:r w:rsidRPr="00072D76">
      <w:rPr>
        <w:rFonts w:cs="David" w:hint="cs"/>
        <w:sz w:val="26"/>
        <w:rtl/>
      </w:rPr>
      <w:t xml:space="preserve">רח' יפו  224  ת"ד   3100 ירושלים   </w:t>
    </w:r>
    <w:r w:rsidR="00185298">
      <w:rPr>
        <w:rFonts w:cs="David" w:hint="cs"/>
        <w:sz w:val="26"/>
        <w:rtl/>
      </w:rPr>
      <w:t>9103002</w:t>
    </w:r>
    <w:r w:rsidRPr="00072D76">
      <w:rPr>
        <w:rFonts w:cs="David" w:hint="cs"/>
        <w:sz w:val="26"/>
        <w:rtl/>
      </w:rPr>
      <w:t xml:space="preserve">   טל' 02-501611</w:t>
    </w:r>
    <w:r>
      <w:rPr>
        <w:rFonts w:cs="David" w:hint="cs"/>
        <w:sz w:val="26"/>
        <w:rtl/>
      </w:rPr>
      <w:t>2</w:t>
    </w:r>
    <w:r w:rsidRPr="00072D76">
      <w:rPr>
        <w:rFonts w:cs="David" w:hint="cs"/>
        <w:sz w:val="26"/>
        <w:rtl/>
      </w:rPr>
      <w:t xml:space="preserve">     פקס  02-5016120</w:t>
    </w:r>
    <w:r w:rsidRPr="00072D76">
      <w:rPr>
        <w:rFonts w:cs="David"/>
        <w:sz w:val="26"/>
        <w:rtl/>
      </w:rPr>
      <w:br/>
    </w:r>
    <w:r w:rsidRPr="00072D76">
      <w:rPr>
        <w:rFonts w:cs="David" w:hint="cs"/>
        <w:sz w:val="26"/>
        <w:rtl/>
      </w:rPr>
      <w:t xml:space="preserve"> אוצר ברשת:</w:t>
    </w:r>
    <w:r w:rsidRPr="00072D76">
      <w:rPr>
        <w:rFonts w:cs="David" w:hint="cs"/>
        <w:sz w:val="20"/>
        <w:szCs w:val="20"/>
        <w:rtl/>
      </w:rPr>
      <w:t xml:space="preserve"> </w:t>
    </w:r>
    <w:hyperlink r:id="rId1" w:history="1">
      <w:r w:rsidRPr="00072D76">
        <w:rPr>
          <w:rStyle w:val="Hyperlink"/>
          <w:sz w:val="20"/>
          <w:szCs w:val="20"/>
        </w:rPr>
        <w:t>www.mof.gov.il</w:t>
      </w:r>
    </w:hyperlink>
    <w:r w:rsidRPr="00072D76">
      <w:rPr>
        <w:rFonts w:cs="David" w:hint="cs"/>
        <w:sz w:val="26"/>
        <w:rtl/>
      </w:rPr>
      <w:tab/>
    </w:r>
    <w:r w:rsidR="00185298">
      <w:rPr>
        <w:rFonts w:hint="cs"/>
        <w:noProof/>
        <w:rtl/>
        <w:lang w:eastAsia="en-US"/>
      </w:rPr>
      <w:drawing>
        <wp:inline distT="0" distB="0" distL="0" distR="0" wp14:anchorId="3AC28BA4" wp14:editId="5473DFD4">
          <wp:extent cx="444500" cy="287655"/>
          <wp:effectExtent l="0" t="0" r="0" b="0"/>
          <wp:docPr id="2" name="תמונה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r w:rsidRPr="00072D76">
      <w:rPr>
        <w:rFonts w:cs="David" w:hint="cs"/>
        <w:sz w:val="26"/>
        <w:rtl/>
      </w:rPr>
      <w:t xml:space="preserve">חשכ"ל ברשת: </w:t>
    </w:r>
    <w:hyperlink r:id="rId3" w:history="1">
      <w:r w:rsidRPr="00072D76">
        <w:rPr>
          <w:rStyle w:val="Hyperlink"/>
          <w:sz w:val="20"/>
          <w:szCs w:val="20"/>
        </w:rPr>
        <w:t>ag.mof.gov.il</w:t>
      </w:r>
    </w:hyperlink>
  </w:p>
  <w:p w:rsidR="00BD57B4" w:rsidRPr="00566C1C" w:rsidRDefault="002F7080" w:rsidP="00566C1C">
    <w:pPr>
      <w:pStyle w:val="aa"/>
      <w:pBdr>
        <w:top w:val="single" w:sz="4" w:space="1" w:color="auto"/>
      </w:pBdr>
      <w:rPr>
        <w:sz w:val="20"/>
        <w:szCs w:val="20"/>
      </w:rPr>
    </w:pPr>
    <w:r w:rsidRPr="00072D76">
      <w:rPr>
        <w:rFonts w:cs="David" w:hint="cs"/>
        <w:sz w:val="26"/>
        <w:rtl/>
      </w:rPr>
      <w:t xml:space="preserve">שער הממשלה: </w:t>
    </w:r>
    <w:hyperlink r:id="rId4" w:history="1">
      <w:r w:rsidRPr="00072D76">
        <w:rPr>
          <w:rStyle w:val="Hyperlink"/>
          <w:sz w:val="20"/>
          <w:szCs w:val="20"/>
        </w:rPr>
        <w:t>www.gov.il</w:t>
      </w:r>
    </w:hyperlink>
    <w:r>
      <w:rPr>
        <w:rFonts w:cs="David" w:hint="cs"/>
        <w:sz w:val="20"/>
        <w:szCs w:val="20"/>
        <w:rtl/>
      </w:rPr>
      <w:tab/>
    </w:r>
    <w:r>
      <w:rPr>
        <w:rFonts w:cs="David" w:hint="cs"/>
        <w:sz w:val="20"/>
        <w:szCs w:val="20"/>
        <w:rtl/>
      </w:rPr>
      <w:tab/>
    </w:r>
    <w:hyperlink r:id="rId5" w:history="1">
      <w:r w:rsidRPr="00072D76">
        <w:rPr>
          <w:rStyle w:val="Hyperlink"/>
          <w:sz w:val="20"/>
          <w:szCs w:val="20"/>
        </w:rPr>
        <w:t>http://www.mof.gov.il/rechev</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7B4" w:rsidRDefault="002F7080" w:rsidP="00ED5EC5">
    <w:pPr>
      <w:pStyle w:val="aa"/>
      <w:pBdr>
        <w:top w:val="single" w:sz="4" w:space="1" w:color="auto"/>
      </w:pBdr>
      <w:rPr>
        <w:rFonts w:cs="David"/>
        <w:sz w:val="26"/>
      </w:rPr>
    </w:pPr>
    <w:r w:rsidRPr="00072D76">
      <w:rPr>
        <w:rFonts w:cs="David" w:hint="cs"/>
        <w:sz w:val="26"/>
        <w:rtl/>
      </w:rPr>
      <w:t xml:space="preserve">רח' יפו  224  ת"ד   3100 ירושלים   </w:t>
    </w:r>
    <w:r w:rsidR="00185298">
      <w:rPr>
        <w:rFonts w:cs="David" w:hint="cs"/>
        <w:sz w:val="26"/>
        <w:rtl/>
      </w:rPr>
      <w:t>9103002</w:t>
    </w:r>
    <w:r w:rsidRPr="00072D76">
      <w:rPr>
        <w:rFonts w:cs="David" w:hint="cs"/>
        <w:sz w:val="26"/>
        <w:rtl/>
      </w:rPr>
      <w:t xml:space="preserve">   טל' 02-501611</w:t>
    </w:r>
    <w:r>
      <w:rPr>
        <w:rFonts w:cs="David" w:hint="cs"/>
        <w:sz w:val="26"/>
        <w:rtl/>
      </w:rPr>
      <w:t>2</w:t>
    </w:r>
    <w:r w:rsidRPr="00072D76">
      <w:rPr>
        <w:rFonts w:cs="David" w:hint="cs"/>
        <w:sz w:val="26"/>
        <w:rtl/>
      </w:rPr>
      <w:t xml:space="preserve">     פקס  02-5</w:t>
    </w:r>
    <w:r>
      <w:rPr>
        <w:rFonts w:cs="David" w:hint="cs"/>
        <w:sz w:val="26"/>
        <w:rtl/>
      </w:rPr>
      <w:t>695345</w:t>
    </w:r>
    <w:r w:rsidRPr="00072D76">
      <w:rPr>
        <w:rFonts w:cs="David"/>
        <w:sz w:val="26"/>
        <w:rtl/>
      </w:rPr>
      <w:br/>
    </w:r>
    <w:r w:rsidRPr="00072D76">
      <w:rPr>
        <w:rFonts w:cs="David" w:hint="cs"/>
        <w:sz w:val="26"/>
        <w:rtl/>
      </w:rPr>
      <w:t xml:space="preserve"> אוצר ברשת:</w:t>
    </w:r>
    <w:r w:rsidRPr="00072D76">
      <w:rPr>
        <w:rFonts w:cs="David" w:hint="cs"/>
        <w:sz w:val="20"/>
        <w:szCs w:val="20"/>
        <w:rtl/>
      </w:rPr>
      <w:t xml:space="preserve"> </w:t>
    </w:r>
    <w:hyperlink r:id="rId1" w:history="1">
      <w:r w:rsidRPr="00072D76">
        <w:rPr>
          <w:rStyle w:val="Hyperlink"/>
          <w:sz w:val="20"/>
          <w:szCs w:val="20"/>
        </w:rPr>
        <w:t>www.mof.gov.il</w:t>
      </w:r>
    </w:hyperlink>
    <w:r w:rsidRPr="00072D76">
      <w:rPr>
        <w:rFonts w:cs="David" w:hint="cs"/>
        <w:sz w:val="26"/>
        <w:rtl/>
      </w:rPr>
      <w:tab/>
    </w:r>
    <w:r w:rsidR="00185298">
      <w:rPr>
        <w:rFonts w:hint="cs"/>
        <w:noProof/>
        <w:rtl/>
        <w:lang w:eastAsia="en-US"/>
      </w:rPr>
      <w:drawing>
        <wp:inline distT="0" distB="0" distL="0" distR="0" wp14:anchorId="4340CFB3" wp14:editId="286CE8EF">
          <wp:extent cx="444500" cy="287655"/>
          <wp:effectExtent l="0" t="0" r="0" b="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r w:rsidRPr="00072D76">
      <w:rPr>
        <w:rFonts w:cs="David" w:hint="cs"/>
        <w:sz w:val="26"/>
        <w:rtl/>
      </w:rPr>
      <w:t xml:space="preserve">חשכ"ל ברשת: </w:t>
    </w:r>
    <w:hyperlink r:id="rId3" w:history="1">
      <w:r w:rsidRPr="00072D76">
        <w:rPr>
          <w:rStyle w:val="Hyperlink"/>
          <w:sz w:val="20"/>
          <w:szCs w:val="20"/>
        </w:rPr>
        <w:t>ag.mof.gov.il</w:t>
      </w:r>
    </w:hyperlink>
  </w:p>
  <w:p w:rsidR="00BD57B4" w:rsidRPr="008A26E0" w:rsidRDefault="002F7080" w:rsidP="00A312BD">
    <w:pPr>
      <w:pStyle w:val="aa"/>
      <w:pBdr>
        <w:top w:val="single" w:sz="4" w:space="1" w:color="auto"/>
      </w:pBdr>
      <w:rPr>
        <w:sz w:val="20"/>
        <w:szCs w:val="20"/>
        <w:rtl/>
      </w:rPr>
    </w:pPr>
    <w:r w:rsidRPr="00072D76">
      <w:rPr>
        <w:rFonts w:cs="David" w:hint="cs"/>
        <w:sz w:val="26"/>
        <w:rtl/>
      </w:rPr>
      <w:t xml:space="preserve">שער הממשלה: </w:t>
    </w:r>
    <w:hyperlink r:id="rId4" w:history="1">
      <w:r w:rsidRPr="00072D76">
        <w:rPr>
          <w:rStyle w:val="Hyperlink"/>
          <w:sz w:val="20"/>
          <w:szCs w:val="20"/>
        </w:rPr>
        <w:t>www.gov.il</w:t>
      </w:r>
    </w:hyperlink>
    <w:r>
      <w:rPr>
        <w:rFonts w:cs="David" w:hint="cs"/>
        <w:sz w:val="20"/>
        <w:szCs w:val="20"/>
        <w:rtl/>
      </w:rPr>
      <w:tab/>
    </w:r>
    <w:r>
      <w:rPr>
        <w:rFonts w:cs="David" w:hint="cs"/>
        <w:sz w:val="20"/>
        <w:szCs w:val="20"/>
        <w:rtl/>
      </w:rPr>
      <w:tab/>
    </w:r>
    <w:hyperlink r:id="rId5" w:history="1">
      <w:r w:rsidRPr="00072D76">
        <w:rPr>
          <w:rStyle w:val="Hyperlink"/>
          <w:sz w:val="20"/>
          <w:szCs w:val="20"/>
        </w:rPr>
        <w:t>http://www.mof.gov.il/rechev</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569F" w:rsidRDefault="000E569F" w:rsidP="00185298">
      <w:r>
        <w:separator/>
      </w:r>
    </w:p>
  </w:footnote>
  <w:footnote w:type="continuationSeparator" w:id="0">
    <w:p w:rsidR="000E569F" w:rsidRDefault="000E569F" w:rsidP="001852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7B4" w:rsidRDefault="00634288" w:rsidP="00A312BD">
    <w:pPr>
      <w:pStyle w:val="a8"/>
      <w:tabs>
        <w:tab w:val="clear" w:pos="8306"/>
        <w:tab w:val="right" w:pos="8313"/>
      </w:tabs>
      <w:jc w:val="center"/>
      <w:rPr>
        <w:b/>
        <w:bCs/>
        <w:szCs w:val="40"/>
        <w:rtl/>
      </w:rPr>
    </w:pPr>
    <w:r w:rsidRPr="00634288">
      <w:rPr>
        <w:b/>
        <w:bCs/>
        <w:noProof/>
        <w:szCs w:val="40"/>
        <w:lang w:eastAsia="en-US"/>
      </w:rPr>
      <w:drawing>
        <wp:anchor distT="0" distB="0" distL="114300" distR="114300" simplePos="0" relativeHeight="251661312" behindDoc="0" locked="0" layoutInCell="1" allowOverlap="1">
          <wp:simplePos x="0" y="0"/>
          <wp:positionH relativeFrom="page">
            <wp:posOffset>539750</wp:posOffset>
          </wp:positionH>
          <wp:positionV relativeFrom="page">
            <wp:posOffset>269875</wp:posOffset>
          </wp:positionV>
          <wp:extent cx="913765" cy="747395"/>
          <wp:effectExtent l="0" t="0" r="635" b="0"/>
          <wp:wrapNone/>
          <wp:docPr id="4"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sidR="00185298">
      <w:rPr>
        <w:noProof/>
        <w:lang w:eastAsia="en-US"/>
      </w:rPr>
      <w:drawing>
        <wp:anchor distT="0" distB="0" distL="114300" distR="114300" simplePos="0" relativeHeight="251659264" behindDoc="1" locked="0" layoutInCell="1" allowOverlap="1" wp14:anchorId="7C5EAC44" wp14:editId="5703AE41">
          <wp:simplePos x="0" y="0"/>
          <wp:positionH relativeFrom="column">
            <wp:posOffset>4229100</wp:posOffset>
          </wp:positionH>
          <wp:positionV relativeFrom="paragraph">
            <wp:posOffset>0</wp:posOffset>
          </wp:positionV>
          <wp:extent cx="1047750" cy="504825"/>
          <wp:effectExtent l="0" t="0" r="0" b="9525"/>
          <wp:wrapTight wrapText="bothSides">
            <wp:wrapPolygon edited="0">
              <wp:start x="0" y="0"/>
              <wp:lineTo x="0" y="21192"/>
              <wp:lineTo x="21207" y="21192"/>
              <wp:lineTo x="21207" y="0"/>
              <wp:lineTo x="0" y="0"/>
            </wp:wrapPolygon>
          </wp:wrapTight>
          <wp:docPr id="3" name="תמונה 3"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2F7080">
      <w:rPr>
        <w:b/>
        <w:bCs/>
        <w:szCs w:val="40"/>
      </w:rPr>
      <w:tab/>
    </w:r>
    <w:r w:rsidR="002F7080">
      <w:rPr>
        <w:b/>
        <w:bCs/>
        <w:szCs w:val="40"/>
      </w:rPr>
      <w:tab/>
    </w:r>
  </w:p>
  <w:p w:rsidR="00BD57B4" w:rsidRPr="00072D76" w:rsidRDefault="002F7080" w:rsidP="005D4D50">
    <w:pPr>
      <w:pStyle w:val="a8"/>
      <w:jc w:val="center"/>
      <w:rPr>
        <w:rFonts w:cs="David"/>
        <w:b/>
        <w:bCs/>
        <w:szCs w:val="32"/>
        <w:rtl/>
      </w:rPr>
    </w:pPr>
    <w:r w:rsidRPr="00072D76">
      <w:rPr>
        <w:rFonts w:cs="David"/>
        <w:b/>
        <w:bCs/>
        <w:szCs w:val="40"/>
        <w:rtl/>
      </w:rPr>
      <w:t>מדינת ישראל</w:t>
    </w:r>
  </w:p>
  <w:p w:rsidR="00BD57B4" w:rsidRPr="00072D76" w:rsidRDefault="002F7080" w:rsidP="005D4D50">
    <w:pPr>
      <w:pStyle w:val="a8"/>
      <w:jc w:val="center"/>
      <w:rPr>
        <w:rFonts w:cs="David"/>
        <w:rtl/>
      </w:rPr>
    </w:pPr>
    <w:r w:rsidRPr="00072D76">
      <w:rPr>
        <w:rFonts w:cs="David"/>
        <w:b/>
        <w:bCs/>
        <w:szCs w:val="32"/>
        <w:rtl/>
      </w:rPr>
      <w:t>משרד האוצר</w:t>
    </w:r>
  </w:p>
  <w:p w:rsidR="00BD57B4" w:rsidRPr="00072D76" w:rsidRDefault="002F7080" w:rsidP="005D4D50">
    <w:pPr>
      <w:pStyle w:val="a8"/>
      <w:jc w:val="center"/>
      <w:rPr>
        <w:rFonts w:cs="David"/>
      </w:rPr>
    </w:pPr>
    <w:proofErr w:type="spellStart"/>
    <w:r w:rsidRPr="00072D76">
      <w:rPr>
        <w:rFonts w:cs="David" w:hint="cs"/>
        <w:b/>
        <w:bCs/>
        <w:rtl/>
      </w:rPr>
      <w:t>מינהל</w:t>
    </w:r>
    <w:proofErr w:type="spellEnd"/>
    <w:r w:rsidRPr="00072D76">
      <w:rPr>
        <w:rFonts w:cs="David" w:hint="cs"/>
        <w:b/>
        <w:bCs/>
        <w:rtl/>
      </w:rPr>
      <w:t xml:space="preserve"> הרכב הממשלתי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4707B"/>
    <w:multiLevelType w:val="multilevel"/>
    <w:tmpl w:val="E1D0932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927"/>
        </w:tabs>
        <w:ind w:left="927" w:hanging="360"/>
      </w:pPr>
      <w:rPr>
        <w:rFonts w:ascii="Courier New" w:hAnsi="Courier New" w:cs="Courier New"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abstractNum w:abstractNumId="1">
    <w:nsid w:val="0C0016BE"/>
    <w:multiLevelType w:val="multilevel"/>
    <w:tmpl w:val="725CB494"/>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abstractNum w:abstractNumId="2">
    <w:nsid w:val="10B82797"/>
    <w:multiLevelType w:val="multilevel"/>
    <w:tmpl w:val="CB2CFB36"/>
    <w:numStyleLink w:val="-"/>
  </w:abstractNum>
  <w:abstractNum w:abstractNumId="3">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E93112"/>
    <w:multiLevelType w:val="multilevel"/>
    <w:tmpl w:val="6F2413B0"/>
    <w:lvl w:ilvl="0">
      <w:start w:val="20"/>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4."/>
      <w:lvlJc w:val="left"/>
      <w:pPr>
        <w:ind w:left="1287" w:hanging="720"/>
      </w:pPr>
      <w:rPr>
        <w:rFonts w:ascii="David" w:eastAsiaTheme="minorHAnsi" w:hAnsi="David" w:cs="David"/>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nsid w:val="24690D37"/>
    <w:multiLevelType w:val="multilevel"/>
    <w:tmpl w:val="2C7611E6"/>
    <w:numStyleLink w:val="-0"/>
  </w:abstractNum>
  <w:abstractNum w:abstractNumId="7">
    <w:nsid w:val="477D4CEE"/>
    <w:multiLevelType w:val="multilevel"/>
    <w:tmpl w:val="2C7611E6"/>
    <w:numStyleLink w:val="-0"/>
  </w:abstractNum>
  <w:abstractNum w:abstractNumId="8">
    <w:nsid w:val="52C63965"/>
    <w:multiLevelType w:val="multilevel"/>
    <w:tmpl w:val="CB2CFB36"/>
    <w:numStyleLink w:val="-"/>
  </w:abstractNum>
  <w:abstractNum w:abstractNumId="9">
    <w:nsid w:val="56F54003"/>
    <w:multiLevelType w:val="multilevel"/>
    <w:tmpl w:val="AC864492"/>
    <w:lvl w:ilvl="0">
      <w:start w:val="1"/>
      <w:numFmt w:val="hebrew1"/>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1">
    <w:nsid w:val="79AC0E65"/>
    <w:multiLevelType w:val="multilevel"/>
    <w:tmpl w:val="1D2EF554"/>
    <w:lvl w:ilvl="0">
      <w:start w:val="1"/>
      <w:numFmt w:val="hebrew1"/>
      <w:lvlText w:val="%1."/>
      <w:lvlJc w:val="left"/>
      <w:pPr>
        <w:tabs>
          <w:tab w:val="num" w:pos="720"/>
        </w:tabs>
        <w:ind w:left="720" w:hanging="360"/>
      </w:pPr>
      <w:rPr>
        <w:rFonts w:ascii="Times New Roman" w:eastAsia="Times New Roman" w:hAnsi="Times New Roman" w:cs="FrankRuehl"/>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num w:numId="1">
    <w:abstractNumId w:val="6"/>
  </w:num>
  <w:num w:numId="2">
    <w:abstractNumId w:val="10"/>
  </w:num>
  <w:num w:numId="3">
    <w:abstractNumId w:val="3"/>
  </w:num>
  <w:num w:numId="4">
    <w:abstractNumId w:val="4"/>
  </w:num>
  <w:num w:numId="5">
    <w:abstractNumId w:val="2"/>
  </w:num>
  <w:num w:numId="6">
    <w:abstractNumId w:val="7"/>
  </w:num>
  <w:num w:numId="7">
    <w:abstractNumId w:val="8"/>
  </w:num>
  <w:num w:numId="8">
    <w:abstractNumId w:val="11"/>
  </w:num>
  <w:num w:numId="9">
    <w:abstractNumId w:val="9"/>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298"/>
    <w:rsid w:val="00014182"/>
    <w:rsid w:val="00047C97"/>
    <w:rsid w:val="000520B7"/>
    <w:rsid w:val="000568CE"/>
    <w:rsid w:val="00066383"/>
    <w:rsid w:val="00093B9D"/>
    <w:rsid w:val="000A1F51"/>
    <w:rsid w:val="000C04AE"/>
    <w:rsid w:val="000E569F"/>
    <w:rsid w:val="000E6098"/>
    <w:rsid w:val="000E632C"/>
    <w:rsid w:val="0010326C"/>
    <w:rsid w:val="001611C6"/>
    <w:rsid w:val="00164B30"/>
    <w:rsid w:val="0018292D"/>
    <w:rsid w:val="00185298"/>
    <w:rsid w:val="001A7C42"/>
    <w:rsid w:val="001C4F6D"/>
    <w:rsid w:val="001D55DD"/>
    <w:rsid w:val="001E548A"/>
    <w:rsid w:val="00214012"/>
    <w:rsid w:val="00275887"/>
    <w:rsid w:val="002A54A3"/>
    <w:rsid w:val="002A7FEA"/>
    <w:rsid w:val="002E38F4"/>
    <w:rsid w:val="002F197C"/>
    <w:rsid w:val="002F7080"/>
    <w:rsid w:val="00300398"/>
    <w:rsid w:val="00325E01"/>
    <w:rsid w:val="0036111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1899"/>
    <w:rsid w:val="00556BE2"/>
    <w:rsid w:val="005D42E4"/>
    <w:rsid w:val="00600BFA"/>
    <w:rsid w:val="00600F1F"/>
    <w:rsid w:val="00602DAD"/>
    <w:rsid w:val="006309B0"/>
    <w:rsid w:val="00634288"/>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C5061"/>
    <w:rsid w:val="007D4118"/>
    <w:rsid w:val="007E2692"/>
    <w:rsid w:val="0080160A"/>
    <w:rsid w:val="0082739B"/>
    <w:rsid w:val="00864DB3"/>
    <w:rsid w:val="00867AE5"/>
    <w:rsid w:val="00870D8A"/>
    <w:rsid w:val="008B39D7"/>
    <w:rsid w:val="008B6DC4"/>
    <w:rsid w:val="008E77BE"/>
    <w:rsid w:val="00910BC9"/>
    <w:rsid w:val="00915C9A"/>
    <w:rsid w:val="00935E81"/>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D0167"/>
    <w:rsid w:val="00AF1C47"/>
    <w:rsid w:val="00B03E2B"/>
    <w:rsid w:val="00B041F7"/>
    <w:rsid w:val="00B311D4"/>
    <w:rsid w:val="00B429D7"/>
    <w:rsid w:val="00B60EE6"/>
    <w:rsid w:val="00B67385"/>
    <w:rsid w:val="00B93390"/>
    <w:rsid w:val="00B93A25"/>
    <w:rsid w:val="00BB393A"/>
    <w:rsid w:val="00BD67E7"/>
    <w:rsid w:val="00C01906"/>
    <w:rsid w:val="00C171DC"/>
    <w:rsid w:val="00C27AC8"/>
    <w:rsid w:val="00C37F33"/>
    <w:rsid w:val="00C84ABA"/>
    <w:rsid w:val="00CA61AF"/>
    <w:rsid w:val="00CB40A4"/>
    <w:rsid w:val="00CC356E"/>
    <w:rsid w:val="00CD6DB8"/>
    <w:rsid w:val="00CE0517"/>
    <w:rsid w:val="00CE3A8E"/>
    <w:rsid w:val="00CF44BB"/>
    <w:rsid w:val="00D33979"/>
    <w:rsid w:val="00D66453"/>
    <w:rsid w:val="00D731DA"/>
    <w:rsid w:val="00D969C1"/>
    <w:rsid w:val="00DD5320"/>
    <w:rsid w:val="00DE069A"/>
    <w:rsid w:val="00DE7CC8"/>
    <w:rsid w:val="00DF73FF"/>
    <w:rsid w:val="00E41B31"/>
    <w:rsid w:val="00E56588"/>
    <w:rsid w:val="00E95EEF"/>
    <w:rsid w:val="00EA6729"/>
    <w:rsid w:val="00EC303E"/>
    <w:rsid w:val="00EF71D7"/>
    <w:rsid w:val="00F00D41"/>
    <w:rsid w:val="00F0592A"/>
    <w:rsid w:val="00F25ABF"/>
    <w:rsid w:val="00F509E4"/>
    <w:rsid w:val="00F60B2C"/>
    <w:rsid w:val="00F74EF7"/>
    <w:rsid w:val="00F80DA7"/>
    <w:rsid w:val="00F975CB"/>
    <w:rsid w:val="00FA6BCF"/>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185298"/>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David"/>
      <w:b/>
      <w:bCs/>
      <w:caps/>
      <w:spacing w:val="15"/>
      <w:sz w:val="36"/>
      <w:szCs w:val="36"/>
      <w:lang w:eastAsia="en-US"/>
    </w:rPr>
  </w:style>
  <w:style w:type="paragraph" w:styleId="2">
    <w:name w:val="heading 2"/>
    <w:aliases w:val="E, תו, Char Char Char Char, Char Char Char, תו Char תו, תו Char Char, תו Char,תו,Char Char Char Char,תו Char תו,תו Char Char,תו Char,כותרת 2 תו1,כותרת 2 תו תו,Char Char Char תו תו,תו Char תו תו תו,תו Char Char תו תו,תו Char תו1 תו"/>
    <w:basedOn w:val="a"/>
    <w:next w:val="a"/>
    <w:link w:val="20"/>
    <w:uiPriority w:val="9"/>
    <w:unhideWhenUsed/>
    <w:qFormat/>
    <w:rsid w:val="003A1D7A"/>
    <w:pPr>
      <w:widowControl w:val="0"/>
      <w:spacing w:before="120" w:line="360" w:lineRule="auto"/>
      <w:outlineLvl w:val="1"/>
    </w:pPr>
    <w:rPr>
      <w:rFonts w:eastAsiaTheme="minorHAnsi" w:cs="David"/>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David"/>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David"/>
      <w:b/>
      <w:bCs/>
      <w:caps/>
      <w:spacing w:val="10"/>
      <w:sz w:val="24"/>
      <w:szCs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David"/>
      <w:b/>
      <w:bCs/>
      <w:caps/>
      <w:spacing w:val="10"/>
      <w:sz w:val="24"/>
      <w:szCs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David"/>
      <w:b/>
      <w:bCs/>
      <w:caps/>
      <w:spacing w:val="10"/>
      <w:sz w:val="24"/>
      <w:szCs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David"/>
      <w:b/>
      <w:bCs/>
      <w:caps/>
      <w:spacing w:val="10"/>
      <w:sz w:val="24"/>
      <w:szCs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David"/>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David"/>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David"/>
      <w:i/>
      <w:iCs/>
      <w:sz w:val="24"/>
      <w:szCs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aliases w:val="E תו, תו תו, Char Char Char Char תו, Char Char Char תו, תו Char תו תו, תו Char Char תו, תו Char תו1,תו תו,Char Char Char Char תו,תו Char תו תו,תו Char Char תו,תו Char תו1,כותרת 2 תו1 תו,כותרת 2 תו תו תו,Char Char Char תו תו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David"/>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David"/>
      <w:sz w:val="24"/>
      <w:szCs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David"/>
      <w:sz w:val="24"/>
      <w:szCs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David"/>
      <w:sz w:val="24"/>
      <w:szCs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David"/>
      <w:sz w:val="24"/>
      <w:szCs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David"/>
      <w:sz w:val="24"/>
      <w:szCs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David"/>
      <w:sz w:val="24"/>
      <w:szCs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David"/>
      <w:sz w:val="24"/>
      <w:szCs w:val="24"/>
      <w:lang w:eastAsia="en-US"/>
    </w:rPr>
  </w:style>
  <w:style w:type="paragraph" w:styleId="a7">
    <w:name w:val="List Paragraph"/>
    <w:basedOn w:val="a"/>
    <w:uiPriority w:val="34"/>
    <w:qFormat/>
    <w:rsid w:val="00FE3193"/>
    <w:pPr>
      <w:spacing w:before="120" w:after="120" w:line="360" w:lineRule="auto"/>
      <w:ind w:left="720"/>
      <w:contextualSpacing/>
    </w:pPr>
    <w:rPr>
      <w:rFonts w:eastAsiaTheme="minorHAnsi" w:cs="David"/>
      <w:sz w:val="24"/>
      <w:szCs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185298"/>
    <w:pPr>
      <w:widowControl w:val="0"/>
      <w:tabs>
        <w:tab w:val="center" w:pos="4153"/>
        <w:tab w:val="right" w:pos="8306"/>
      </w:tabs>
    </w:pPr>
    <w:rPr>
      <w:sz w:val="24"/>
    </w:rPr>
  </w:style>
  <w:style w:type="character" w:customStyle="1" w:styleId="a9">
    <w:name w:val="כותרת עליונה תו"/>
    <w:basedOn w:val="a0"/>
    <w:link w:val="a8"/>
    <w:rsid w:val="00185298"/>
    <w:rPr>
      <w:rFonts w:ascii="Times New Roman" w:eastAsia="Times New Roman" w:hAnsi="Times New Roman" w:cs="FrankRuehl"/>
      <w:sz w:val="24"/>
      <w:szCs w:val="26"/>
      <w:lang w:eastAsia="he-IL"/>
    </w:rPr>
  </w:style>
  <w:style w:type="paragraph" w:styleId="aa">
    <w:name w:val="footer"/>
    <w:basedOn w:val="a"/>
    <w:link w:val="ab"/>
    <w:rsid w:val="00185298"/>
    <w:pPr>
      <w:widowControl w:val="0"/>
      <w:tabs>
        <w:tab w:val="center" w:pos="4153"/>
        <w:tab w:val="right" w:pos="8306"/>
      </w:tabs>
    </w:pPr>
    <w:rPr>
      <w:sz w:val="24"/>
    </w:rPr>
  </w:style>
  <w:style w:type="character" w:customStyle="1" w:styleId="ab">
    <w:name w:val="כותרת תחתונה תו"/>
    <w:basedOn w:val="a0"/>
    <w:link w:val="aa"/>
    <w:rsid w:val="00185298"/>
    <w:rPr>
      <w:rFonts w:ascii="Times New Roman" w:eastAsia="Times New Roman" w:hAnsi="Times New Roman" w:cs="FrankRuehl"/>
      <w:sz w:val="24"/>
      <w:szCs w:val="26"/>
      <w:lang w:eastAsia="he-IL"/>
    </w:rPr>
  </w:style>
  <w:style w:type="character" w:styleId="Hyperlink">
    <w:name w:val="Hyperlink"/>
    <w:basedOn w:val="a0"/>
    <w:rsid w:val="00185298"/>
    <w:rPr>
      <w:color w:val="0000FF"/>
      <w:u w:val="single"/>
    </w:rPr>
  </w:style>
  <w:style w:type="paragraph" w:styleId="ac">
    <w:name w:val="Balloon Text"/>
    <w:basedOn w:val="a"/>
    <w:link w:val="ad"/>
    <w:uiPriority w:val="99"/>
    <w:semiHidden/>
    <w:unhideWhenUsed/>
    <w:rsid w:val="00FA6BCF"/>
    <w:rPr>
      <w:rFonts w:ascii="Tahoma" w:hAnsi="Tahoma" w:cs="Tahoma"/>
      <w:sz w:val="16"/>
      <w:szCs w:val="16"/>
    </w:rPr>
  </w:style>
  <w:style w:type="character" w:customStyle="1" w:styleId="ad">
    <w:name w:val="טקסט בלונים תו"/>
    <w:basedOn w:val="a0"/>
    <w:link w:val="ac"/>
    <w:uiPriority w:val="99"/>
    <w:semiHidden/>
    <w:rsid w:val="00FA6BCF"/>
    <w:rPr>
      <w:rFonts w:ascii="Tahoma" w:eastAsia="Times New Roman" w:hAnsi="Tahoma" w:cs="Tahoma"/>
      <w:sz w:val="16"/>
      <w:szCs w:val="16"/>
      <w:lang w:eastAsia="he-IL"/>
    </w:rPr>
  </w:style>
  <w:style w:type="paragraph" w:customStyle="1" w:styleId="11">
    <w:name w:val="פיסקה1"/>
    <w:basedOn w:val="a"/>
    <w:rsid w:val="00FA6BCF"/>
    <w:pPr>
      <w:tabs>
        <w:tab w:val="left" w:pos="1800"/>
      </w:tabs>
      <w:overflowPunct w:val="0"/>
      <w:autoSpaceDE w:val="0"/>
      <w:autoSpaceDN w:val="0"/>
      <w:adjustRightInd w:val="0"/>
      <w:ind w:left="284"/>
      <w:textAlignment w:val="baseline"/>
    </w:pPr>
    <w:rPr>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185298"/>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David"/>
      <w:b/>
      <w:bCs/>
      <w:caps/>
      <w:spacing w:val="15"/>
      <w:sz w:val="36"/>
      <w:szCs w:val="36"/>
      <w:lang w:eastAsia="en-US"/>
    </w:rPr>
  </w:style>
  <w:style w:type="paragraph" w:styleId="2">
    <w:name w:val="heading 2"/>
    <w:aliases w:val="E, תו, Char Char Char Char, Char Char Char, תו Char תו, תו Char Char, תו Char,תו,Char Char Char Char,תו Char תו,תו Char Char,תו Char,כותרת 2 תו1,כותרת 2 תו תו,Char Char Char תו תו,תו Char תו תו תו,תו Char Char תו תו,תו Char תו1 תו"/>
    <w:basedOn w:val="a"/>
    <w:next w:val="a"/>
    <w:link w:val="20"/>
    <w:uiPriority w:val="9"/>
    <w:unhideWhenUsed/>
    <w:qFormat/>
    <w:rsid w:val="003A1D7A"/>
    <w:pPr>
      <w:widowControl w:val="0"/>
      <w:spacing w:before="120" w:line="360" w:lineRule="auto"/>
      <w:outlineLvl w:val="1"/>
    </w:pPr>
    <w:rPr>
      <w:rFonts w:eastAsiaTheme="minorHAnsi" w:cs="David"/>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David"/>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David"/>
      <w:b/>
      <w:bCs/>
      <w:caps/>
      <w:spacing w:val="10"/>
      <w:sz w:val="24"/>
      <w:szCs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David"/>
      <w:b/>
      <w:bCs/>
      <w:caps/>
      <w:spacing w:val="10"/>
      <w:sz w:val="24"/>
      <w:szCs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David"/>
      <w:b/>
      <w:bCs/>
      <w:caps/>
      <w:spacing w:val="10"/>
      <w:sz w:val="24"/>
      <w:szCs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David"/>
      <w:b/>
      <w:bCs/>
      <w:caps/>
      <w:spacing w:val="10"/>
      <w:sz w:val="24"/>
      <w:szCs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David"/>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David"/>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David"/>
      <w:i/>
      <w:iCs/>
      <w:sz w:val="24"/>
      <w:szCs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aliases w:val="E תו, תו תו, Char Char Char Char תו, Char Char Char תו, תו Char תו תו, תו Char Char תו, תו Char תו1,תו תו,Char Char Char Char תו,תו Char תו תו,תו Char Char תו,תו Char תו1,כותרת 2 תו1 תו,כותרת 2 תו תו תו,Char Char Char תו תו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David"/>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David"/>
      <w:sz w:val="24"/>
      <w:szCs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David"/>
      <w:sz w:val="24"/>
      <w:szCs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David"/>
      <w:sz w:val="24"/>
      <w:szCs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David"/>
      <w:sz w:val="24"/>
      <w:szCs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David"/>
      <w:sz w:val="24"/>
      <w:szCs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David"/>
      <w:sz w:val="24"/>
      <w:szCs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David"/>
      <w:sz w:val="24"/>
      <w:szCs w:val="24"/>
      <w:lang w:eastAsia="en-US"/>
    </w:rPr>
  </w:style>
  <w:style w:type="paragraph" w:styleId="a7">
    <w:name w:val="List Paragraph"/>
    <w:basedOn w:val="a"/>
    <w:uiPriority w:val="34"/>
    <w:qFormat/>
    <w:rsid w:val="00FE3193"/>
    <w:pPr>
      <w:spacing w:before="120" w:after="120" w:line="360" w:lineRule="auto"/>
      <w:ind w:left="720"/>
      <w:contextualSpacing/>
    </w:pPr>
    <w:rPr>
      <w:rFonts w:eastAsiaTheme="minorHAnsi" w:cs="David"/>
      <w:sz w:val="24"/>
      <w:szCs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185298"/>
    <w:pPr>
      <w:widowControl w:val="0"/>
      <w:tabs>
        <w:tab w:val="center" w:pos="4153"/>
        <w:tab w:val="right" w:pos="8306"/>
      </w:tabs>
    </w:pPr>
    <w:rPr>
      <w:sz w:val="24"/>
    </w:rPr>
  </w:style>
  <w:style w:type="character" w:customStyle="1" w:styleId="a9">
    <w:name w:val="כותרת עליונה תו"/>
    <w:basedOn w:val="a0"/>
    <w:link w:val="a8"/>
    <w:rsid w:val="00185298"/>
    <w:rPr>
      <w:rFonts w:ascii="Times New Roman" w:eastAsia="Times New Roman" w:hAnsi="Times New Roman" w:cs="FrankRuehl"/>
      <w:sz w:val="24"/>
      <w:szCs w:val="26"/>
      <w:lang w:eastAsia="he-IL"/>
    </w:rPr>
  </w:style>
  <w:style w:type="paragraph" w:styleId="aa">
    <w:name w:val="footer"/>
    <w:basedOn w:val="a"/>
    <w:link w:val="ab"/>
    <w:rsid w:val="00185298"/>
    <w:pPr>
      <w:widowControl w:val="0"/>
      <w:tabs>
        <w:tab w:val="center" w:pos="4153"/>
        <w:tab w:val="right" w:pos="8306"/>
      </w:tabs>
    </w:pPr>
    <w:rPr>
      <w:sz w:val="24"/>
    </w:rPr>
  </w:style>
  <w:style w:type="character" w:customStyle="1" w:styleId="ab">
    <w:name w:val="כותרת תחתונה תו"/>
    <w:basedOn w:val="a0"/>
    <w:link w:val="aa"/>
    <w:rsid w:val="00185298"/>
    <w:rPr>
      <w:rFonts w:ascii="Times New Roman" w:eastAsia="Times New Roman" w:hAnsi="Times New Roman" w:cs="FrankRuehl"/>
      <w:sz w:val="24"/>
      <w:szCs w:val="26"/>
      <w:lang w:eastAsia="he-IL"/>
    </w:rPr>
  </w:style>
  <w:style w:type="character" w:styleId="Hyperlink">
    <w:name w:val="Hyperlink"/>
    <w:basedOn w:val="a0"/>
    <w:rsid w:val="00185298"/>
    <w:rPr>
      <w:color w:val="0000FF"/>
      <w:u w:val="single"/>
    </w:rPr>
  </w:style>
  <w:style w:type="paragraph" w:styleId="ac">
    <w:name w:val="Balloon Text"/>
    <w:basedOn w:val="a"/>
    <w:link w:val="ad"/>
    <w:uiPriority w:val="99"/>
    <w:semiHidden/>
    <w:unhideWhenUsed/>
    <w:rsid w:val="00FA6BCF"/>
    <w:rPr>
      <w:rFonts w:ascii="Tahoma" w:hAnsi="Tahoma" w:cs="Tahoma"/>
      <w:sz w:val="16"/>
      <w:szCs w:val="16"/>
    </w:rPr>
  </w:style>
  <w:style w:type="character" w:customStyle="1" w:styleId="ad">
    <w:name w:val="טקסט בלונים תו"/>
    <w:basedOn w:val="a0"/>
    <w:link w:val="ac"/>
    <w:uiPriority w:val="99"/>
    <w:semiHidden/>
    <w:rsid w:val="00FA6BCF"/>
    <w:rPr>
      <w:rFonts w:ascii="Tahoma" w:eastAsia="Times New Roman" w:hAnsi="Tahoma" w:cs="Tahoma"/>
      <w:sz w:val="16"/>
      <w:szCs w:val="16"/>
      <w:lang w:eastAsia="he-IL"/>
    </w:rPr>
  </w:style>
  <w:style w:type="paragraph" w:customStyle="1" w:styleId="11">
    <w:name w:val="פיסקה1"/>
    <w:basedOn w:val="a"/>
    <w:rsid w:val="00FA6BCF"/>
    <w:pPr>
      <w:tabs>
        <w:tab w:val="left" w:pos="1800"/>
      </w:tabs>
      <w:overflowPunct w:val="0"/>
      <w:autoSpaceDE w:val="0"/>
      <w:autoSpaceDN w:val="0"/>
      <w:adjustRightInd w:val="0"/>
      <w:ind w:left="284"/>
      <w:textAlignment w:val="baseline"/>
    </w:pPr>
    <w:rPr>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94730-9530-4C4F-9FB2-0B549CAB4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2860</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זאב תמיר</dc:creator>
  <cp:lastModifiedBy>שאול אלמקייס</cp:lastModifiedBy>
  <cp:revision>2</cp:revision>
  <dcterms:created xsi:type="dcterms:W3CDTF">2018-03-16T17:44:00Z</dcterms:created>
  <dcterms:modified xsi:type="dcterms:W3CDTF">2018-03-16T17:44:00Z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notes://MAOR2/Doc/rechev/RechevDocNew.nsf/0/FE31226157C2B4EAC2258250004D7D8F/?OpenDocument</vt:lpwstr>
  </property>
  <property fmtid="{D5CDD505-2E9C-101B-9397-08002B2CF9AE}" pid="3" name="MaorRecipients0">
    <vt:lpwstr>shaulal@mof.gov.il</vt:lpwstr>
  </property>
</Properties>
</file>